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4C" w:rsidRDefault="006A1E19" w:rsidP="00A11CD6">
      <w:pPr>
        <w:pStyle w:val="Heading2"/>
        <w:rPr>
          <w:color w:val="005EA4"/>
          <w:sz w:val="24"/>
          <w:szCs w:val="28"/>
        </w:rPr>
      </w:pPr>
      <w:r w:rsidRPr="009805AF">
        <w:rPr>
          <w:color w:val="005EA4"/>
          <w:sz w:val="24"/>
          <w:szCs w:val="28"/>
        </w:rPr>
        <w:t>Overview</w:t>
      </w:r>
    </w:p>
    <w:p w:rsidR="004C771A" w:rsidRDefault="00BE436A" w:rsidP="0063629B">
      <w:r>
        <w:t>The Course Home page is the first page that will load when you enter your course. There are six sections to the Course Home p</w:t>
      </w:r>
      <w:r w:rsidR="004C771A">
        <w:t xml:space="preserve">age. </w:t>
      </w:r>
      <w:r w:rsidR="004C771A">
        <w:t>This guide will give you an overview of each of these areas.</w:t>
      </w:r>
      <w:r w:rsidR="004C771A">
        <w:t xml:space="preserve"> The sections are: </w:t>
      </w:r>
    </w:p>
    <w:p w:rsidR="004C771A" w:rsidRDefault="00BE436A" w:rsidP="0063629B">
      <w:r>
        <w:rPr>
          <w:noProof/>
        </w:rPr>
        <w:drawing>
          <wp:inline distT="0" distB="0" distL="0" distR="0" wp14:anchorId="6B313575" wp14:editId="0E6E63A8">
            <wp:extent cx="200000" cy="19047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00" cy="190476"/>
                    </a:xfrm>
                    <a:prstGeom prst="rect">
                      <a:avLst/>
                    </a:prstGeom>
                  </pic:spPr>
                </pic:pic>
              </a:graphicData>
            </a:graphic>
          </wp:inline>
        </w:drawing>
      </w:r>
      <w:r>
        <w:t xml:space="preserve"> </w:t>
      </w:r>
      <w:r w:rsidR="00BC3016">
        <w:rPr>
          <w:b/>
        </w:rPr>
        <w:t>M</w:t>
      </w:r>
      <w:r w:rsidR="00EA44AD">
        <w:rPr>
          <w:b/>
        </w:rPr>
        <w:t>ini-b</w:t>
      </w:r>
      <w:r>
        <w:rPr>
          <w:b/>
        </w:rPr>
        <w:t>ar</w:t>
      </w:r>
      <w:r>
        <w:t xml:space="preserve"> </w:t>
      </w:r>
    </w:p>
    <w:p w:rsidR="004C771A" w:rsidRDefault="004C771A" w:rsidP="0063629B">
      <w:r w:rsidRPr="00A75395">
        <w:pict>
          <v:shape id="_x0000_i1032" type="#_x0000_t75" style="width:14.4pt;height:14.4pt;visibility:visible;mso-wrap-style:square">
            <v:imagedata r:id="rId8" o:title=""/>
          </v:shape>
        </w:pict>
      </w:r>
      <w:r w:rsidR="00BE436A">
        <w:t xml:space="preserve"> </w:t>
      </w:r>
      <w:r w:rsidR="00BE436A">
        <w:rPr>
          <w:b/>
        </w:rPr>
        <w:t>Course Navigation bar</w:t>
      </w:r>
      <w:r w:rsidR="00BE436A">
        <w:t xml:space="preserve"> </w:t>
      </w:r>
    </w:p>
    <w:p w:rsidR="004C771A" w:rsidRDefault="004C771A" w:rsidP="0063629B">
      <w:r w:rsidRPr="00A75395">
        <w:pict>
          <v:shape id="_x0000_i1040" type="#_x0000_t75" style="width:14.4pt;height:14.4pt;visibility:visible;mso-wrap-style:square">
            <v:imagedata r:id="rId9" o:title=""/>
          </v:shape>
        </w:pict>
      </w:r>
      <w:r>
        <w:t xml:space="preserve">  </w:t>
      </w:r>
      <w:r w:rsidR="00BC3016">
        <w:rPr>
          <w:b/>
        </w:rPr>
        <w:t>Announcements</w:t>
      </w:r>
      <w:r w:rsidR="00BC3016">
        <w:t xml:space="preserve"> </w:t>
      </w:r>
      <w:bookmarkStart w:id="0" w:name="_GoBack"/>
      <w:bookmarkEnd w:id="0"/>
    </w:p>
    <w:p w:rsidR="004C771A" w:rsidRDefault="004C771A" w:rsidP="0063629B">
      <w:r w:rsidRPr="00A75395">
        <w:pict>
          <v:shape id="_x0000_i1048" type="#_x0000_t75" style="width:14.4pt;height:14.4pt;visibility:visible;mso-wrap-style:square">
            <v:imagedata r:id="rId10" o:title=""/>
          </v:shape>
        </w:pict>
      </w:r>
      <w:r w:rsidR="00BC3016">
        <w:t xml:space="preserve"> </w:t>
      </w:r>
      <w:r w:rsidR="00BC3016">
        <w:rPr>
          <w:b/>
        </w:rPr>
        <w:t>Updates</w:t>
      </w:r>
      <w:r w:rsidR="00BC3016">
        <w:t xml:space="preserve"> </w:t>
      </w:r>
    </w:p>
    <w:p w:rsidR="004C771A" w:rsidRDefault="004C771A" w:rsidP="0063629B">
      <w:r w:rsidRPr="00A75395">
        <w:pict>
          <v:shape id="_x0000_i1056" type="#_x0000_t75" style="width:14.4pt;height:14.4pt;visibility:visible;mso-wrap-style:square">
            <v:imagedata r:id="rId11" o:title=""/>
          </v:shape>
        </w:pict>
      </w:r>
      <w:r>
        <w:t xml:space="preserve"> </w:t>
      </w:r>
      <w:r w:rsidR="00BC3016">
        <w:rPr>
          <w:b/>
        </w:rPr>
        <w:t xml:space="preserve">Bookmarks </w:t>
      </w:r>
    </w:p>
    <w:p w:rsidR="00BE436A" w:rsidRDefault="00BC3016" w:rsidP="0063629B">
      <w:r>
        <w:rPr>
          <w:noProof/>
        </w:rPr>
        <w:drawing>
          <wp:inline distT="0" distB="0" distL="0" distR="0" wp14:anchorId="793BBB38" wp14:editId="06449999">
            <wp:extent cx="200000" cy="190476"/>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00" cy="190476"/>
                    </a:xfrm>
                    <a:prstGeom prst="rect">
                      <a:avLst/>
                    </a:prstGeom>
                  </pic:spPr>
                </pic:pic>
              </a:graphicData>
            </a:graphic>
          </wp:inline>
        </w:drawing>
      </w:r>
      <w:r w:rsidR="004C771A">
        <w:t xml:space="preserve"> </w:t>
      </w:r>
      <w:r>
        <w:rPr>
          <w:b/>
        </w:rPr>
        <w:t>Calendar</w:t>
      </w:r>
      <w:r>
        <w:t xml:space="preserve"> </w:t>
      </w:r>
      <w:r w:rsidR="00EA44AD">
        <w:t xml:space="preserve"> </w:t>
      </w:r>
    </w:p>
    <w:p w:rsidR="00BC3016" w:rsidRDefault="00BC3016" w:rsidP="0063629B">
      <w:r>
        <w:rPr>
          <w:noProof/>
        </w:rPr>
        <w:drawing>
          <wp:inline distT="0" distB="0" distL="0" distR="0">
            <wp:extent cx="5887272" cy="4848902"/>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urseHome_Nav_1.png"/>
                    <pic:cNvPicPr/>
                  </pic:nvPicPr>
                  <pic:blipFill>
                    <a:blip r:embed="rId13">
                      <a:extLst>
                        <a:ext uri="{28A0092B-C50C-407E-A947-70E740481C1C}">
                          <a14:useLocalDpi xmlns:a14="http://schemas.microsoft.com/office/drawing/2010/main" val="0"/>
                        </a:ext>
                      </a:extLst>
                    </a:blip>
                    <a:stretch>
                      <a:fillRect/>
                    </a:stretch>
                  </pic:blipFill>
                  <pic:spPr>
                    <a:xfrm>
                      <a:off x="0" y="0"/>
                      <a:ext cx="5887272" cy="4848902"/>
                    </a:xfrm>
                    <a:prstGeom prst="rect">
                      <a:avLst/>
                    </a:prstGeom>
                  </pic:spPr>
                </pic:pic>
              </a:graphicData>
            </a:graphic>
          </wp:inline>
        </w:drawing>
      </w:r>
    </w:p>
    <w:p w:rsidR="00EA44AD" w:rsidRDefault="00EA44AD" w:rsidP="00EA44AD">
      <w:pPr>
        <w:pStyle w:val="Heading2"/>
        <w:rPr>
          <w:color w:val="005EA4"/>
          <w:sz w:val="24"/>
          <w:szCs w:val="28"/>
        </w:rPr>
      </w:pPr>
      <w:r>
        <w:rPr>
          <w:color w:val="005EA4"/>
          <w:sz w:val="24"/>
          <w:szCs w:val="28"/>
        </w:rPr>
        <w:t xml:space="preserve">The Mini-bar </w:t>
      </w:r>
    </w:p>
    <w:p w:rsidR="00EA44AD" w:rsidRDefault="00EA44AD" w:rsidP="0063629B">
      <w:pPr>
        <w:rPr>
          <w:b/>
          <w:sz w:val="20"/>
        </w:rPr>
      </w:pPr>
      <w:r>
        <w:t>The Mini-bar appears on every page within VIULearn</w:t>
      </w:r>
      <w:r w:rsidR="004C771A">
        <w:t>.</w:t>
      </w:r>
      <w:r w:rsidR="004C771A" w:rsidRPr="004C771A">
        <w:rPr>
          <w:sz w:val="20"/>
        </w:rPr>
        <w:t xml:space="preserve"> </w:t>
      </w:r>
      <w:r w:rsidR="004C771A">
        <w:rPr>
          <w:sz w:val="20"/>
        </w:rPr>
        <w:t xml:space="preserve">It contains </w:t>
      </w:r>
      <w:r w:rsidR="004C771A">
        <w:rPr>
          <w:noProof/>
        </w:rPr>
        <w:drawing>
          <wp:inline distT="0" distB="0" distL="0" distR="0" wp14:anchorId="5C0B5343" wp14:editId="398627CD">
            <wp:extent cx="200000" cy="19047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00" cy="190476"/>
                    </a:xfrm>
                    <a:prstGeom prst="rect">
                      <a:avLst/>
                    </a:prstGeom>
                  </pic:spPr>
                </pic:pic>
              </a:graphicData>
            </a:graphic>
          </wp:inline>
        </w:drawing>
      </w:r>
      <w:r w:rsidR="004C771A">
        <w:rPr>
          <w:sz w:val="20"/>
        </w:rPr>
        <w:t xml:space="preserve"> a link to </w:t>
      </w:r>
      <w:r w:rsidR="004C771A">
        <w:rPr>
          <w:b/>
          <w:sz w:val="20"/>
        </w:rPr>
        <w:t>My Home</w:t>
      </w:r>
      <w:r w:rsidR="004C771A">
        <w:rPr>
          <w:sz w:val="20"/>
        </w:rPr>
        <w:t xml:space="preserve">, </w:t>
      </w:r>
      <w:r w:rsidR="004C771A">
        <w:rPr>
          <w:noProof/>
        </w:rPr>
        <w:drawing>
          <wp:inline distT="0" distB="0" distL="0" distR="0" wp14:anchorId="6AB1C3FA" wp14:editId="40B84C3A">
            <wp:extent cx="200000" cy="19047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00" cy="190476"/>
                    </a:xfrm>
                    <a:prstGeom prst="rect">
                      <a:avLst/>
                    </a:prstGeom>
                  </pic:spPr>
                </pic:pic>
              </a:graphicData>
            </a:graphic>
          </wp:inline>
        </w:drawing>
      </w:r>
      <w:r w:rsidR="004C771A">
        <w:rPr>
          <w:sz w:val="20"/>
        </w:rPr>
        <w:t xml:space="preserve"> the </w:t>
      </w:r>
      <w:r w:rsidR="004C771A">
        <w:rPr>
          <w:b/>
          <w:sz w:val="20"/>
        </w:rPr>
        <w:t>Course Selector</w:t>
      </w:r>
      <w:r w:rsidR="004C771A">
        <w:rPr>
          <w:sz w:val="20"/>
        </w:rPr>
        <w:t xml:space="preserve">, </w:t>
      </w:r>
      <w:r w:rsidR="004C771A">
        <w:rPr>
          <w:noProof/>
        </w:rPr>
        <w:drawing>
          <wp:inline distT="0" distB="0" distL="0" distR="0" wp14:anchorId="795110F4" wp14:editId="36045036">
            <wp:extent cx="200000" cy="190476"/>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00" cy="190476"/>
                    </a:xfrm>
                    <a:prstGeom prst="rect">
                      <a:avLst/>
                    </a:prstGeom>
                  </pic:spPr>
                </pic:pic>
              </a:graphicData>
            </a:graphic>
          </wp:inline>
        </w:drawing>
      </w:r>
      <w:r w:rsidR="004C771A">
        <w:rPr>
          <w:sz w:val="20"/>
        </w:rPr>
        <w:t xml:space="preserve"> </w:t>
      </w:r>
      <w:r w:rsidR="004C771A">
        <w:rPr>
          <w:b/>
          <w:sz w:val="20"/>
        </w:rPr>
        <w:t>Message Alerts</w:t>
      </w:r>
      <w:r w:rsidR="004C771A">
        <w:rPr>
          <w:sz w:val="20"/>
        </w:rPr>
        <w:t xml:space="preserve">, </w:t>
      </w:r>
      <w:r w:rsidR="004C771A">
        <w:rPr>
          <w:noProof/>
        </w:rPr>
        <w:drawing>
          <wp:inline distT="0" distB="0" distL="0" distR="0" wp14:anchorId="5E85ECED" wp14:editId="52DF1A9C">
            <wp:extent cx="200000" cy="190476"/>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00" cy="190476"/>
                    </a:xfrm>
                    <a:prstGeom prst="rect">
                      <a:avLst/>
                    </a:prstGeom>
                  </pic:spPr>
                </pic:pic>
              </a:graphicData>
            </a:graphic>
          </wp:inline>
        </w:drawing>
      </w:r>
      <w:r w:rsidR="004C771A">
        <w:rPr>
          <w:sz w:val="20"/>
        </w:rPr>
        <w:t xml:space="preserve"> </w:t>
      </w:r>
      <w:r w:rsidR="004C771A">
        <w:rPr>
          <w:b/>
          <w:sz w:val="20"/>
        </w:rPr>
        <w:t>Subscription Alerts</w:t>
      </w:r>
      <w:r w:rsidR="004C771A">
        <w:rPr>
          <w:sz w:val="20"/>
        </w:rPr>
        <w:t xml:space="preserve">, </w:t>
      </w:r>
      <w:r w:rsidR="004C771A">
        <w:rPr>
          <w:noProof/>
        </w:rPr>
        <w:drawing>
          <wp:inline distT="0" distB="0" distL="0" distR="0" wp14:anchorId="540CBCB2" wp14:editId="07AFD355">
            <wp:extent cx="200000" cy="1904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00" cy="190476"/>
                    </a:xfrm>
                    <a:prstGeom prst="rect">
                      <a:avLst/>
                    </a:prstGeom>
                  </pic:spPr>
                </pic:pic>
              </a:graphicData>
            </a:graphic>
          </wp:inline>
        </w:drawing>
      </w:r>
      <w:r w:rsidR="004C771A">
        <w:rPr>
          <w:sz w:val="20"/>
        </w:rPr>
        <w:t xml:space="preserve"> </w:t>
      </w:r>
      <w:r w:rsidR="004C771A">
        <w:rPr>
          <w:b/>
          <w:sz w:val="20"/>
        </w:rPr>
        <w:t>Update Alerts</w:t>
      </w:r>
      <w:r w:rsidR="004C771A">
        <w:rPr>
          <w:sz w:val="20"/>
        </w:rPr>
        <w:t xml:space="preserve">, and </w:t>
      </w:r>
      <w:r w:rsidR="004C771A">
        <w:rPr>
          <w:noProof/>
        </w:rPr>
        <w:drawing>
          <wp:inline distT="0" distB="0" distL="0" distR="0" wp14:anchorId="7F4B0F1C" wp14:editId="7D8F9DF4">
            <wp:extent cx="200000" cy="19047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00" cy="190476"/>
                    </a:xfrm>
                    <a:prstGeom prst="rect">
                      <a:avLst/>
                    </a:prstGeom>
                  </pic:spPr>
                </pic:pic>
              </a:graphicData>
            </a:graphic>
          </wp:inline>
        </w:drawing>
      </w:r>
      <w:r w:rsidR="004C771A">
        <w:rPr>
          <w:sz w:val="20"/>
        </w:rPr>
        <w:t xml:space="preserve"> the </w:t>
      </w:r>
      <w:r w:rsidR="004C771A">
        <w:rPr>
          <w:b/>
          <w:sz w:val="20"/>
        </w:rPr>
        <w:t>Personal Menu.</w:t>
      </w:r>
    </w:p>
    <w:p w:rsidR="004C771A" w:rsidRDefault="004C771A" w:rsidP="0063629B">
      <w:r>
        <w:rPr>
          <w:noProof/>
        </w:rPr>
        <w:drawing>
          <wp:inline distT="0" distB="0" distL="0" distR="0">
            <wp:extent cx="5887272" cy="47631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ourseHome_Nav_2.fw.png"/>
                    <pic:cNvPicPr/>
                  </pic:nvPicPr>
                  <pic:blipFill>
                    <a:blip r:embed="rId18">
                      <a:extLst>
                        <a:ext uri="{28A0092B-C50C-407E-A947-70E740481C1C}">
                          <a14:useLocalDpi xmlns:a14="http://schemas.microsoft.com/office/drawing/2010/main" val="0"/>
                        </a:ext>
                      </a:extLst>
                    </a:blip>
                    <a:stretch>
                      <a:fillRect/>
                    </a:stretch>
                  </pic:blipFill>
                  <pic:spPr>
                    <a:xfrm>
                      <a:off x="0" y="0"/>
                      <a:ext cx="5887272" cy="476316"/>
                    </a:xfrm>
                    <a:prstGeom prst="rect">
                      <a:avLst/>
                    </a:prstGeom>
                  </pic:spPr>
                </pic:pic>
              </a:graphicData>
            </a:graphic>
          </wp:inline>
        </w:drawing>
      </w:r>
    </w:p>
    <w:p w:rsidR="0049204C" w:rsidRDefault="0049204C" w:rsidP="0049204C">
      <w:pPr>
        <w:rPr>
          <w:sz w:val="20"/>
        </w:rPr>
      </w:pPr>
      <w:r>
        <w:rPr>
          <w:noProof/>
        </w:rPr>
        <w:drawing>
          <wp:inline distT="0" distB="0" distL="0" distR="0" wp14:anchorId="0F3EB5D9" wp14:editId="73D2F08A">
            <wp:extent cx="200000" cy="190476"/>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0000" cy="190476"/>
                    </a:xfrm>
                    <a:prstGeom prst="rect">
                      <a:avLst/>
                    </a:prstGeom>
                  </pic:spPr>
                </pic:pic>
              </a:graphicData>
            </a:graphic>
          </wp:inline>
        </w:drawing>
      </w:r>
      <w:r>
        <w:rPr>
          <w:b/>
          <w:sz w:val="20"/>
        </w:rPr>
        <w:t xml:space="preserve"> </w:t>
      </w:r>
      <w:r>
        <w:rPr>
          <w:sz w:val="20"/>
        </w:rPr>
        <w:t xml:space="preserve">At any time, click on the VIU logo to return to the </w:t>
      </w:r>
      <w:r>
        <w:rPr>
          <w:b/>
          <w:sz w:val="20"/>
        </w:rPr>
        <w:t xml:space="preserve">My Home </w:t>
      </w:r>
      <w:r>
        <w:rPr>
          <w:sz w:val="20"/>
        </w:rPr>
        <w:t xml:space="preserve">page </w:t>
      </w:r>
    </w:p>
    <w:p w:rsidR="0049204C" w:rsidRDefault="0049204C" w:rsidP="0049204C">
      <w:pPr>
        <w:rPr>
          <w:sz w:val="20"/>
        </w:rPr>
      </w:pPr>
      <w:r>
        <w:rPr>
          <w:noProof/>
        </w:rPr>
        <w:drawing>
          <wp:inline distT="0" distB="0" distL="0" distR="0" wp14:anchorId="7E62CC80" wp14:editId="2F4C39C5">
            <wp:extent cx="200000" cy="190476"/>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00" cy="190476"/>
                    </a:xfrm>
                    <a:prstGeom prst="rect">
                      <a:avLst/>
                    </a:prstGeom>
                  </pic:spPr>
                </pic:pic>
              </a:graphicData>
            </a:graphic>
          </wp:inline>
        </w:drawing>
      </w:r>
      <w:r>
        <w:rPr>
          <w:sz w:val="20"/>
        </w:rPr>
        <w:t xml:space="preserve"> Click the </w:t>
      </w:r>
      <w:r>
        <w:rPr>
          <w:b/>
          <w:sz w:val="20"/>
        </w:rPr>
        <w:t>Course Selector</w:t>
      </w:r>
      <w:r>
        <w:rPr>
          <w:sz w:val="20"/>
        </w:rPr>
        <w:t xml:space="preserve"> from any page in VIULearn to see a list of your courses and navigate to another course. </w:t>
      </w:r>
    </w:p>
    <w:p w:rsidR="0049204C" w:rsidRDefault="0049204C" w:rsidP="0049204C">
      <w:pPr>
        <w:rPr>
          <w:sz w:val="20"/>
        </w:rPr>
      </w:pPr>
      <w:r>
        <w:rPr>
          <w:noProof/>
        </w:rPr>
        <w:drawing>
          <wp:inline distT="0" distB="0" distL="0" distR="0" wp14:anchorId="1A510A5E" wp14:editId="32077CC9">
            <wp:extent cx="200000" cy="190476"/>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00" cy="190476"/>
                    </a:xfrm>
                    <a:prstGeom prst="rect">
                      <a:avLst/>
                    </a:prstGeom>
                  </pic:spPr>
                </pic:pic>
              </a:graphicData>
            </a:graphic>
          </wp:inline>
        </w:drawing>
      </w:r>
      <w:r>
        <w:rPr>
          <w:sz w:val="20"/>
        </w:rPr>
        <w:t xml:space="preserve"> Clicking on </w:t>
      </w:r>
      <w:r>
        <w:rPr>
          <w:b/>
          <w:sz w:val="20"/>
        </w:rPr>
        <w:t>Message Alerts</w:t>
      </w:r>
      <w:r>
        <w:rPr>
          <w:sz w:val="20"/>
        </w:rPr>
        <w:t xml:space="preserve"> will give you access to the </w:t>
      </w:r>
      <w:r>
        <w:rPr>
          <w:b/>
          <w:sz w:val="20"/>
        </w:rPr>
        <w:t xml:space="preserve">Email </w:t>
      </w:r>
      <w:r>
        <w:rPr>
          <w:sz w:val="20"/>
        </w:rPr>
        <w:t xml:space="preserve">tool and show you any email alerts. </w:t>
      </w:r>
    </w:p>
    <w:p w:rsidR="0049204C" w:rsidRDefault="0049204C" w:rsidP="0049204C">
      <w:pPr>
        <w:rPr>
          <w:sz w:val="20"/>
        </w:rPr>
      </w:pPr>
      <w:r>
        <w:rPr>
          <w:noProof/>
        </w:rPr>
        <w:drawing>
          <wp:inline distT="0" distB="0" distL="0" distR="0" wp14:anchorId="644AED2E" wp14:editId="2979E676">
            <wp:extent cx="200000" cy="19047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0000" cy="190476"/>
                    </a:xfrm>
                    <a:prstGeom prst="rect">
                      <a:avLst/>
                    </a:prstGeom>
                  </pic:spPr>
                </pic:pic>
              </a:graphicData>
            </a:graphic>
          </wp:inline>
        </w:drawing>
      </w:r>
      <w:r>
        <w:rPr>
          <w:sz w:val="20"/>
        </w:rPr>
        <w:t xml:space="preserve"> </w:t>
      </w:r>
      <w:r>
        <w:rPr>
          <w:b/>
          <w:sz w:val="20"/>
        </w:rPr>
        <w:t>Subscription Alerts</w:t>
      </w:r>
      <w:r>
        <w:rPr>
          <w:sz w:val="20"/>
        </w:rPr>
        <w:t xml:space="preserve"> will notify you of activity on topics you have subscribed to. </w:t>
      </w:r>
    </w:p>
    <w:p w:rsidR="0049204C" w:rsidRDefault="0049204C" w:rsidP="0049204C">
      <w:pPr>
        <w:rPr>
          <w:sz w:val="20"/>
        </w:rPr>
      </w:pPr>
      <w:r>
        <w:rPr>
          <w:noProof/>
        </w:rPr>
        <w:drawing>
          <wp:inline distT="0" distB="0" distL="0" distR="0" wp14:anchorId="448B1429" wp14:editId="269133D3">
            <wp:extent cx="200000" cy="190476"/>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0000" cy="190476"/>
                    </a:xfrm>
                    <a:prstGeom prst="rect">
                      <a:avLst/>
                    </a:prstGeom>
                  </pic:spPr>
                </pic:pic>
              </a:graphicData>
            </a:graphic>
          </wp:inline>
        </w:drawing>
      </w:r>
      <w:r>
        <w:rPr>
          <w:sz w:val="20"/>
        </w:rPr>
        <w:t xml:space="preserve"> </w:t>
      </w:r>
      <w:r>
        <w:rPr>
          <w:b/>
          <w:sz w:val="20"/>
        </w:rPr>
        <w:t>Update Alerts</w:t>
      </w:r>
      <w:r>
        <w:rPr>
          <w:sz w:val="20"/>
        </w:rPr>
        <w:t xml:space="preserve"> notify you of activity you have subscribed to such as new announcements, or updated course content. </w:t>
      </w:r>
    </w:p>
    <w:p w:rsidR="0049204C" w:rsidRPr="0049204C" w:rsidRDefault="0049204C" w:rsidP="0063629B">
      <w:pPr>
        <w:rPr>
          <w:sz w:val="20"/>
        </w:rPr>
      </w:pPr>
      <w:r>
        <w:rPr>
          <w:noProof/>
        </w:rPr>
        <w:drawing>
          <wp:inline distT="0" distB="0" distL="0" distR="0" wp14:anchorId="2B7DF1B5" wp14:editId="19AE6E3E">
            <wp:extent cx="200000" cy="190476"/>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00" cy="190476"/>
                    </a:xfrm>
                    <a:prstGeom prst="rect">
                      <a:avLst/>
                    </a:prstGeom>
                  </pic:spPr>
                </pic:pic>
              </a:graphicData>
            </a:graphic>
          </wp:inline>
        </w:drawing>
      </w:r>
      <w:r>
        <w:rPr>
          <w:sz w:val="20"/>
        </w:rPr>
        <w:t xml:space="preserve"> Your </w:t>
      </w:r>
      <w:r>
        <w:rPr>
          <w:b/>
          <w:sz w:val="20"/>
        </w:rPr>
        <w:t>Personal Menu</w:t>
      </w:r>
      <w:r>
        <w:rPr>
          <w:sz w:val="20"/>
        </w:rPr>
        <w:t xml:space="preserve"> gives you access to your Account Settings, Notification Settings, Role Switch, and the Log Off link. </w:t>
      </w:r>
    </w:p>
    <w:p w:rsidR="0049204C" w:rsidRDefault="0049204C" w:rsidP="0049204C">
      <w:pPr>
        <w:pStyle w:val="Heading2"/>
        <w:rPr>
          <w:color w:val="005EA4"/>
          <w:sz w:val="24"/>
          <w:szCs w:val="28"/>
        </w:rPr>
      </w:pPr>
      <w:r>
        <w:rPr>
          <w:color w:val="005EA4"/>
          <w:sz w:val="24"/>
          <w:szCs w:val="28"/>
        </w:rPr>
        <w:t>T</w:t>
      </w:r>
      <w:r w:rsidR="00C57842">
        <w:rPr>
          <w:color w:val="005EA4"/>
          <w:sz w:val="24"/>
          <w:szCs w:val="28"/>
        </w:rPr>
        <w:t xml:space="preserve">he Course Navigation Bar </w:t>
      </w:r>
    </w:p>
    <w:p w:rsidR="00C57842" w:rsidRPr="00C57842" w:rsidRDefault="00C57842" w:rsidP="00C57842">
      <w:r>
        <w:t xml:space="preserve">The course navigation bar appears on every page within your course. This bar contains links to your course content and to tools within VIULearn. </w:t>
      </w:r>
    </w:p>
    <w:p w:rsidR="0049204C" w:rsidRPr="0049204C" w:rsidRDefault="00C57842" w:rsidP="00C57842">
      <w:r>
        <w:rPr>
          <w:noProof/>
        </w:rPr>
        <w:drawing>
          <wp:inline distT="0" distB="0" distL="0" distR="0">
            <wp:extent cx="5887272" cy="1971950"/>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CourseHome_Nav_3 (extended Nav Bar).png"/>
                    <pic:cNvPicPr/>
                  </pic:nvPicPr>
                  <pic:blipFill>
                    <a:blip r:embed="rId19">
                      <a:extLst>
                        <a:ext uri="{28A0092B-C50C-407E-A947-70E740481C1C}">
                          <a14:useLocalDpi xmlns:a14="http://schemas.microsoft.com/office/drawing/2010/main" val="0"/>
                        </a:ext>
                      </a:extLst>
                    </a:blip>
                    <a:stretch>
                      <a:fillRect/>
                    </a:stretch>
                  </pic:blipFill>
                  <pic:spPr>
                    <a:xfrm>
                      <a:off x="0" y="0"/>
                      <a:ext cx="5887272" cy="1971950"/>
                    </a:xfrm>
                    <a:prstGeom prst="rect">
                      <a:avLst/>
                    </a:prstGeom>
                  </pic:spPr>
                </pic:pic>
              </a:graphicData>
            </a:graphic>
          </wp:inline>
        </w:drawing>
      </w:r>
    </w:p>
    <w:p w:rsidR="0049204C" w:rsidRDefault="000A01AE" w:rsidP="0063629B">
      <w:r>
        <w:rPr>
          <w:b/>
        </w:rPr>
        <w:t xml:space="preserve">Course Home </w:t>
      </w:r>
      <w:r>
        <w:t xml:space="preserve">and </w:t>
      </w:r>
      <w:r w:rsidRPr="000A01AE">
        <w:rPr>
          <w:b/>
        </w:rPr>
        <w:t>Content</w:t>
      </w:r>
      <w:r>
        <w:t xml:space="preserve"> will take you straight to those tools. The other links on the Course Navigation bar will open drop-down menus with several options. </w:t>
      </w:r>
      <w:r w:rsidRPr="000A01AE">
        <w:t>For</w:t>
      </w:r>
      <w:r>
        <w:t xml:space="preserve"> more on these tools, please see the related sections on our website. </w:t>
      </w:r>
    </w:p>
    <w:p w:rsidR="007A2D47" w:rsidRDefault="007A2D47" w:rsidP="007A2D47">
      <w:pPr>
        <w:pStyle w:val="Heading2"/>
        <w:rPr>
          <w:color w:val="005EA4"/>
          <w:sz w:val="24"/>
          <w:szCs w:val="28"/>
        </w:rPr>
      </w:pPr>
      <w:r>
        <w:rPr>
          <w:color w:val="005EA4"/>
          <w:sz w:val="24"/>
          <w:szCs w:val="28"/>
        </w:rPr>
        <w:t xml:space="preserve">Announcements </w:t>
      </w:r>
    </w:p>
    <w:p w:rsidR="00FF6EBA" w:rsidRDefault="00FF6EBA" w:rsidP="00FF6EBA">
      <w:r>
        <w:t xml:space="preserve">The </w:t>
      </w:r>
      <w:r>
        <w:rPr>
          <w:b/>
        </w:rPr>
        <w:t xml:space="preserve">Announcements </w:t>
      </w:r>
      <w:r>
        <w:t xml:space="preserve">tool can be used to share important information with your learners. Users can subscribe to Announcements under Notification Settings in VIULearn to receive email notification when a new Announcement is made available. You can set up announcements to display for a specific date and time or to specific learners based on Release Conditions. </w:t>
      </w:r>
    </w:p>
    <w:p w:rsidR="002B0A81" w:rsidRDefault="002B0A81" w:rsidP="002B0A81">
      <w:pPr>
        <w:pStyle w:val="Heading2"/>
        <w:rPr>
          <w:color w:val="005EA4"/>
          <w:sz w:val="24"/>
          <w:szCs w:val="28"/>
        </w:rPr>
      </w:pPr>
      <w:r>
        <w:rPr>
          <w:color w:val="005EA4"/>
          <w:sz w:val="24"/>
          <w:szCs w:val="28"/>
        </w:rPr>
        <w:t xml:space="preserve">Updates </w:t>
      </w:r>
    </w:p>
    <w:p w:rsidR="002B0A81" w:rsidRDefault="002B0A81" w:rsidP="002B0A81">
      <w:r>
        <w:t xml:space="preserve">The </w:t>
      </w:r>
      <w:r>
        <w:rPr>
          <w:b/>
        </w:rPr>
        <w:t xml:space="preserve">Updates </w:t>
      </w:r>
      <w:r>
        <w:t xml:space="preserve">area </w:t>
      </w:r>
      <w:r w:rsidR="007A2DA7">
        <w:t xml:space="preserve">alerts you to new discussion posts, learner assignment or quiz submissions, and emails. Clicking on an alert will take you to that tool within VIULearn. </w:t>
      </w:r>
    </w:p>
    <w:p w:rsidR="007A2DA7" w:rsidRDefault="007A2DA7" w:rsidP="007A2DA7">
      <w:pPr>
        <w:pStyle w:val="Heading2"/>
        <w:rPr>
          <w:color w:val="005EA4"/>
          <w:sz w:val="24"/>
          <w:szCs w:val="28"/>
        </w:rPr>
      </w:pPr>
      <w:r>
        <w:rPr>
          <w:color w:val="005EA4"/>
          <w:sz w:val="24"/>
          <w:szCs w:val="28"/>
        </w:rPr>
        <w:t xml:space="preserve">Bookmarks </w:t>
      </w:r>
    </w:p>
    <w:p w:rsidR="000B7EE3" w:rsidRDefault="007A2DA7" w:rsidP="007A2DA7">
      <w:r>
        <w:t>You can add Bookmarks to Content pages to make them easy to find later. Pages that have been bookmarked will show up on the Cour</w:t>
      </w:r>
      <w:r w:rsidR="000B7EE3">
        <w:t>se Home page under Bookmarks.</w:t>
      </w:r>
      <w:r>
        <w:t xml:space="preserve"> You can click on a bookmarked page to navigate directly from the Course Home page to that place in Content.</w:t>
      </w:r>
    </w:p>
    <w:p w:rsidR="000B7EE3" w:rsidRDefault="000B7EE3" w:rsidP="000B7EE3">
      <w:pPr>
        <w:pStyle w:val="Heading2"/>
        <w:rPr>
          <w:color w:val="005EA4"/>
          <w:sz w:val="24"/>
          <w:szCs w:val="28"/>
        </w:rPr>
      </w:pPr>
      <w:r>
        <w:rPr>
          <w:color w:val="005EA4"/>
          <w:sz w:val="24"/>
          <w:szCs w:val="28"/>
        </w:rPr>
        <w:t xml:space="preserve">Calendar </w:t>
      </w:r>
    </w:p>
    <w:p w:rsidR="000B7EE3" w:rsidRPr="000B7EE3" w:rsidRDefault="000B7EE3" w:rsidP="000B7EE3">
      <w:r>
        <w:t xml:space="preserve">The Calendar will display upcoming events that you have scheduled for the course such as assignment due dates, and end dates for date restricted instructions. You can click on Calendar to enter the Calendar tool and create events for learners. </w:t>
      </w:r>
    </w:p>
    <w:p w:rsidR="007A2DA7" w:rsidRPr="007A2DA7" w:rsidRDefault="007A2DA7" w:rsidP="007A2DA7">
      <w:r>
        <w:t xml:space="preserve"> </w:t>
      </w:r>
    </w:p>
    <w:p w:rsidR="007A2DA7" w:rsidRPr="002B0A81" w:rsidRDefault="007A2DA7" w:rsidP="002B0A81"/>
    <w:p w:rsidR="002B0A81" w:rsidRPr="00FF6EBA" w:rsidRDefault="002B0A81" w:rsidP="00FF6EBA"/>
    <w:p w:rsidR="000A01AE" w:rsidRDefault="000A01AE" w:rsidP="0063629B"/>
    <w:p w:rsidR="0049204C" w:rsidRDefault="0049204C" w:rsidP="0063629B"/>
    <w:p w:rsidR="0049204C" w:rsidRDefault="0049204C" w:rsidP="0063629B"/>
    <w:p w:rsidR="0049204C" w:rsidRDefault="0049204C" w:rsidP="0063629B"/>
    <w:p w:rsidR="0049204C" w:rsidRDefault="0049204C" w:rsidP="0063629B"/>
    <w:p w:rsidR="0049204C" w:rsidRPr="00BC3016" w:rsidRDefault="0049204C" w:rsidP="0063629B"/>
    <w:sectPr w:rsidR="0049204C" w:rsidRPr="00BC3016" w:rsidSect="00B34178">
      <w:headerReference w:type="default" r:id="rId20"/>
      <w:footerReference w:type="default" r:id="rId21"/>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BE436A">
          <w:rPr>
            <w:b/>
            <w:color w:val="005EA4"/>
            <w:sz w:val="32"/>
            <w:szCs w:val="32"/>
          </w:rPr>
          <w:t>Navigating Course Home</w:t>
        </w:r>
        <w:r w:rsidR="002046B2">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0B7EE3">
          <w:rPr>
            <w:rFonts w:asciiTheme="minorHAnsi" w:hAnsiTheme="minorHAnsi"/>
            <w:bCs/>
            <w:noProof/>
            <w:szCs w:val="20"/>
          </w:rPr>
          <w:t>3</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0B7EE3">
          <w:rPr>
            <w:rFonts w:asciiTheme="minorHAnsi" w:hAnsiTheme="minorHAnsi"/>
            <w:bCs/>
            <w:noProof/>
            <w:szCs w:val="20"/>
          </w:rPr>
          <w:t>3</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31" type="#_x0000_t75" style="width:14.4pt;height:14.4pt;visibility:visible;mso-wrap-style:square" o:bullet="t">
        <v:imagedata r:id="rId1" o:title=""/>
      </v:shape>
    </w:pict>
  </w:numPicBullet>
  <w:numPicBullet w:numPicBulletId="1">
    <w:pict>
      <v:shape id="Picture 12" o:spid="_x0000_i1033" type="#_x0000_t75" style="width:14.4pt;height:14.4pt;visibility:visible;mso-wrap-style:square" o:bullet="t">
        <v:imagedata r:id="rId2" o:title=""/>
      </v:shape>
    </w:pict>
  </w:numPicBullet>
  <w:numPicBullet w:numPicBulletId="2">
    <w:pict>
      <v:shape id="Picture 13" o:spid="_x0000_i1036" type="#_x0000_t75" style="width:14.4pt;height:14.4pt;visibility:visible;mso-wrap-style:square" o:bullet="t">
        <v:imagedata r:id="rId3" o:title=""/>
      </v:shape>
    </w:pict>
  </w:numPicBullet>
  <w:numPicBullet w:numPicBulletId="3">
    <w:pict>
      <v:shape id="Picture 14" o:spid="_x0000_i1040" type="#_x0000_t75" style="width:14.4pt;height:14.4pt;visibility:visible;mso-wrap-style:square" o:bullet="t">
        <v:imagedata r:id="rId4" o:title=""/>
      </v:shape>
    </w:pict>
  </w:numPicBullet>
  <w:numPicBullet w:numPicBulletId="4">
    <w:pict>
      <v:shape id="Picture 20" o:spid="_x0000_i1045" type="#_x0000_t75" style="width:14.4pt;height:14.4pt;visibility:visible;mso-wrap-style:square" o:bullet="t">
        <v:imagedata r:id="rId5" o:title=""/>
      </v:shape>
    </w:pict>
  </w:numPicBullet>
  <w:abstractNum w:abstractNumId="0" w15:restartNumberingAfterBreak="0">
    <w:nsid w:val="21F90DB6"/>
    <w:multiLevelType w:val="hybridMultilevel"/>
    <w:tmpl w:val="4AA64D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651B9"/>
    <w:multiLevelType w:val="hybridMultilevel"/>
    <w:tmpl w:val="5E985FF2"/>
    <w:lvl w:ilvl="0" w:tplc="FD484B1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721B42DD"/>
    <w:multiLevelType w:val="hybridMultilevel"/>
    <w:tmpl w:val="39141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12B76"/>
    <w:rsid w:val="00080A00"/>
    <w:rsid w:val="0008261E"/>
    <w:rsid w:val="000A01AE"/>
    <w:rsid w:val="000A54BF"/>
    <w:rsid w:val="000B7EE3"/>
    <w:rsid w:val="001602D3"/>
    <w:rsid w:val="00163827"/>
    <w:rsid w:val="001927A3"/>
    <w:rsid w:val="00196986"/>
    <w:rsid w:val="001B4761"/>
    <w:rsid w:val="002046B2"/>
    <w:rsid w:val="00222D03"/>
    <w:rsid w:val="00232975"/>
    <w:rsid w:val="00251301"/>
    <w:rsid w:val="00256B1C"/>
    <w:rsid w:val="002B0A81"/>
    <w:rsid w:val="002E6D9E"/>
    <w:rsid w:val="00315D21"/>
    <w:rsid w:val="003C16DB"/>
    <w:rsid w:val="004153DB"/>
    <w:rsid w:val="004341DC"/>
    <w:rsid w:val="004643D0"/>
    <w:rsid w:val="0049204C"/>
    <w:rsid w:val="004C771A"/>
    <w:rsid w:val="004F10F0"/>
    <w:rsid w:val="00582E11"/>
    <w:rsid w:val="00590977"/>
    <w:rsid w:val="00593B6A"/>
    <w:rsid w:val="005A155E"/>
    <w:rsid w:val="005B0331"/>
    <w:rsid w:val="0063182D"/>
    <w:rsid w:val="0063629B"/>
    <w:rsid w:val="006A1E19"/>
    <w:rsid w:val="007476CC"/>
    <w:rsid w:val="00781243"/>
    <w:rsid w:val="007A2D47"/>
    <w:rsid w:val="007A2DA7"/>
    <w:rsid w:val="007B34DF"/>
    <w:rsid w:val="007B4570"/>
    <w:rsid w:val="007D5236"/>
    <w:rsid w:val="00806B31"/>
    <w:rsid w:val="00824FDD"/>
    <w:rsid w:val="008841F0"/>
    <w:rsid w:val="008954D5"/>
    <w:rsid w:val="008D267E"/>
    <w:rsid w:val="008D58BD"/>
    <w:rsid w:val="00926BF3"/>
    <w:rsid w:val="00946CFF"/>
    <w:rsid w:val="009805AF"/>
    <w:rsid w:val="009F5590"/>
    <w:rsid w:val="00A11CD6"/>
    <w:rsid w:val="00AD2D4C"/>
    <w:rsid w:val="00B34178"/>
    <w:rsid w:val="00B5441B"/>
    <w:rsid w:val="00B975D8"/>
    <w:rsid w:val="00BA0789"/>
    <w:rsid w:val="00BA7078"/>
    <w:rsid w:val="00BC3016"/>
    <w:rsid w:val="00BE20FB"/>
    <w:rsid w:val="00BE436A"/>
    <w:rsid w:val="00C57842"/>
    <w:rsid w:val="00C70395"/>
    <w:rsid w:val="00CD76B5"/>
    <w:rsid w:val="00CF704C"/>
    <w:rsid w:val="00D156F6"/>
    <w:rsid w:val="00D611D6"/>
    <w:rsid w:val="00DA3ACF"/>
    <w:rsid w:val="00EA44AD"/>
    <w:rsid w:val="00EF2776"/>
    <w:rsid w:val="00F36986"/>
    <w:rsid w:val="00FD758E"/>
    <w:rsid w:val="00FE0530"/>
    <w:rsid w:val="00FF1350"/>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6.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9.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12</cp:revision>
  <dcterms:created xsi:type="dcterms:W3CDTF">2017-05-03T16:28:00Z</dcterms:created>
  <dcterms:modified xsi:type="dcterms:W3CDTF">2017-05-03T17:15:00Z</dcterms:modified>
</cp:coreProperties>
</file>