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04C" w:rsidRDefault="006A1E19" w:rsidP="00A11CD6">
      <w:pPr>
        <w:pStyle w:val="Heading2"/>
        <w:rPr>
          <w:color w:val="005EA4"/>
          <w:sz w:val="24"/>
          <w:szCs w:val="28"/>
        </w:rPr>
      </w:pPr>
      <w:r w:rsidRPr="009805AF">
        <w:rPr>
          <w:color w:val="005EA4"/>
          <w:sz w:val="24"/>
          <w:szCs w:val="28"/>
        </w:rPr>
        <w:t>Overview</w:t>
      </w:r>
    </w:p>
    <w:p w:rsidR="00AA3E6C" w:rsidRDefault="00AA3E6C" w:rsidP="00AA3E6C">
      <w:r>
        <w:t xml:space="preserve">My Home is the first page that will open when you </w:t>
      </w:r>
      <w:r w:rsidR="007E0A68">
        <w:t xml:space="preserve">log in to VIULearn. This guide will demonstrate the different areas of the My Home page in VIULearn. </w:t>
      </w:r>
    </w:p>
    <w:p w:rsidR="00CC2A07" w:rsidRDefault="007E0A68" w:rsidP="00AA3E6C">
      <w:r>
        <w:t>The M</w:t>
      </w:r>
      <w:r w:rsidR="00A976E1">
        <w:t xml:space="preserve">y Home page is made up of four </w:t>
      </w:r>
      <w:r>
        <w:t>sections</w:t>
      </w:r>
      <w:r w:rsidR="00CC2A07">
        <w:t xml:space="preserve"> which will be explored in greater deal throughout this guide </w:t>
      </w:r>
      <w:r>
        <w:t xml:space="preserve">:  </w:t>
      </w:r>
    </w:p>
    <w:p w:rsidR="00CC2A07" w:rsidRDefault="00FC7CC5" w:rsidP="00AA3E6C">
      <w:r>
        <w:rPr>
          <w:noProof/>
        </w:rPr>
        <w:drawing>
          <wp:inline distT="0" distB="0" distL="0" distR="0" wp14:anchorId="02D65012" wp14:editId="4FD5B1E1">
            <wp:extent cx="200000" cy="19047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000" cy="190476"/>
                    </a:xfrm>
                    <a:prstGeom prst="rect">
                      <a:avLst/>
                    </a:prstGeom>
                  </pic:spPr>
                </pic:pic>
              </a:graphicData>
            </a:graphic>
          </wp:inline>
        </w:drawing>
      </w:r>
      <w:r>
        <w:t xml:space="preserve"> </w:t>
      </w:r>
      <w:r w:rsidR="00CC2A07">
        <w:t>T</w:t>
      </w:r>
      <w:r w:rsidR="007E0A68">
        <w:t xml:space="preserve">he </w:t>
      </w:r>
      <w:r w:rsidR="007E0A68">
        <w:rPr>
          <w:b/>
        </w:rPr>
        <w:t>Mini Bar</w:t>
      </w:r>
      <w:r w:rsidR="00CC2A07">
        <w:t xml:space="preserve"> at the top of the page</w:t>
      </w:r>
    </w:p>
    <w:p w:rsidR="00CC2A07" w:rsidRDefault="00CC2A07" w:rsidP="00AA3E6C">
      <w:r w:rsidRPr="00EE646A">
        <w:pict>
          <v:shape id="_x0000_i1032" type="#_x0000_t75" style="width:15.75pt;height:15pt;visibility:visible;mso-wrap-style:square">
            <v:imagedata r:id="rId8" o:title=""/>
          </v:shape>
        </w:pict>
      </w:r>
      <w:r w:rsidR="00FC7CC5">
        <w:t xml:space="preserve"> </w:t>
      </w:r>
      <w:r>
        <w:t>The</w:t>
      </w:r>
      <w:r w:rsidR="00A976E1">
        <w:t xml:space="preserve"> </w:t>
      </w:r>
      <w:r w:rsidR="00A976E1">
        <w:rPr>
          <w:b/>
        </w:rPr>
        <w:t xml:space="preserve">My Home Navigation </w:t>
      </w:r>
      <w:r w:rsidR="00A976E1" w:rsidRPr="00FC7CC5">
        <w:rPr>
          <w:b/>
        </w:rPr>
        <w:t>bar</w:t>
      </w:r>
    </w:p>
    <w:p w:rsidR="00CC2A07" w:rsidRDefault="00CC2A07" w:rsidP="00AA3E6C">
      <w:r w:rsidRPr="00EE646A">
        <w:pict>
          <v:shape id="_x0000_i1040" type="#_x0000_t75" style="width:15.75pt;height:15pt;visibility:visible;mso-wrap-style:square">
            <v:imagedata r:id="rId9" o:title=""/>
          </v:shape>
        </w:pict>
      </w:r>
      <w:r w:rsidR="00FC7CC5">
        <w:t xml:space="preserve"> </w:t>
      </w:r>
      <w:r>
        <w:t>The</w:t>
      </w:r>
      <w:r w:rsidR="007E0A68">
        <w:t xml:space="preserve"> </w:t>
      </w:r>
      <w:r w:rsidR="007E0A68">
        <w:rPr>
          <w:b/>
        </w:rPr>
        <w:t xml:space="preserve">My Courses </w:t>
      </w:r>
      <w:r w:rsidR="007E0A68" w:rsidRPr="00FC7CC5">
        <w:rPr>
          <w:b/>
        </w:rPr>
        <w:t>area</w:t>
      </w:r>
      <w:r>
        <w:t xml:space="preserve"> on the left</w:t>
      </w:r>
    </w:p>
    <w:p w:rsidR="00CC2A07" w:rsidRDefault="00FC7CC5" w:rsidP="00AA3E6C">
      <w:r>
        <w:rPr>
          <w:noProof/>
        </w:rPr>
        <w:drawing>
          <wp:inline distT="0" distB="0" distL="0" distR="0" wp14:anchorId="0BE4031C" wp14:editId="79639525">
            <wp:extent cx="200000" cy="19047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000" cy="190476"/>
                    </a:xfrm>
                    <a:prstGeom prst="rect">
                      <a:avLst/>
                    </a:prstGeom>
                  </pic:spPr>
                </pic:pic>
              </a:graphicData>
            </a:graphic>
          </wp:inline>
        </w:drawing>
      </w:r>
      <w:r>
        <w:t xml:space="preserve"> </w:t>
      </w:r>
      <w:r w:rsidR="00CC2A07">
        <w:t>The</w:t>
      </w:r>
      <w:r w:rsidR="007E0A68">
        <w:t xml:space="preserve"> </w:t>
      </w:r>
      <w:r w:rsidRPr="00FC7CC5">
        <w:rPr>
          <w:b/>
        </w:rPr>
        <w:t>Support area</w:t>
      </w:r>
      <w:r w:rsidR="00CC2A07">
        <w:t xml:space="preserve"> on the right</w:t>
      </w:r>
    </w:p>
    <w:p w:rsidR="00CC2A07" w:rsidRDefault="00CC2A07" w:rsidP="00AA3E6C"/>
    <w:p w:rsidR="00905CA9" w:rsidRDefault="00FC7CC5" w:rsidP="00AA3E6C">
      <w:r>
        <w:rPr>
          <w:noProof/>
        </w:rPr>
        <w:drawing>
          <wp:inline distT="0" distB="0" distL="0" distR="0">
            <wp:extent cx="5887272" cy="44964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Home_Navigation_0.png"/>
                    <pic:cNvPicPr/>
                  </pic:nvPicPr>
                  <pic:blipFill>
                    <a:blip r:embed="rId11">
                      <a:extLst>
                        <a:ext uri="{28A0092B-C50C-407E-A947-70E740481C1C}">
                          <a14:useLocalDpi xmlns:a14="http://schemas.microsoft.com/office/drawing/2010/main" val="0"/>
                        </a:ext>
                      </a:extLst>
                    </a:blip>
                    <a:stretch>
                      <a:fillRect/>
                    </a:stretch>
                  </pic:blipFill>
                  <pic:spPr>
                    <a:xfrm>
                      <a:off x="0" y="0"/>
                      <a:ext cx="5887272" cy="4496427"/>
                    </a:xfrm>
                    <a:prstGeom prst="rect">
                      <a:avLst/>
                    </a:prstGeom>
                  </pic:spPr>
                </pic:pic>
              </a:graphicData>
            </a:graphic>
          </wp:inline>
        </w:drawing>
      </w:r>
    </w:p>
    <w:p w:rsidR="00CC2A07" w:rsidRPr="00CC2A07" w:rsidRDefault="00CC2A07">
      <w:pPr>
        <w:rPr>
          <w:b/>
        </w:rPr>
      </w:pPr>
    </w:p>
    <w:p w:rsidR="00CC2A07" w:rsidRDefault="00CC2A07">
      <w:pPr>
        <w:rPr>
          <w:rFonts w:eastAsiaTheme="majorEastAsia" w:cstheme="majorBidi"/>
          <w:b/>
          <w:color w:val="005EA4"/>
          <w:sz w:val="24"/>
          <w:szCs w:val="26"/>
        </w:rPr>
      </w:pPr>
      <w:r>
        <w:rPr>
          <w:color w:val="005EA4"/>
          <w:sz w:val="24"/>
        </w:rPr>
        <w:br w:type="page"/>
      </w:r>
    </w:p>
    <w:p w:rsidR="00D611D6" w:rsidRPr="009805AF" w:rsidRDefault="007E0A68" w:rsidP="00D611D6">
      <w:pPr>
        <w:pStyle w:val="Heading2"/>
        <w:rPr>
          <w:color w:val="005EA4"/>
          <w:sz w:val="24"/>
        </w:rPr>
      </w:pPr>
      <w:r>
        <w:rPr>
          <w:color w:val="005EA4"/>
          <w:sz w:val="24"/>
        </w:rPr>
        <w:t xml:space="preserve">Mini bar </w:t>
      </w:r>
    </w:p>
    <w:p w:rsidR="007E0A68" w:rsidRPr="007E0A68" w:rsidRDefault="007E0A68" w:rsidP="007E0A68">
      <w:pPr>
        <w:rPr>
          <w:b/>
          <w:sz w:val="20"/>
        </w:rPr>
      </w:pPr>
      <w:r>
        <w:rPr>
          <w:sz w:val="20"/>
        </w:rPr>
        <w:t xml:space="preserve">The mini bar appears at the top of all pages of VIULearn. It contains </w:t>
      </w:r>
      <w:r>
        <w:rPr>
          <w:noProof/>
        </w:rPr>
        <w:drawing>
          <wp:inline distT="0" distB="0" distL="0" distR="0" wp14:anchorId="2034570B" wp14:editId="7254E772">
            <wp:extent cx="200000" cy="19047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000" cy="190476"/>
                    </a:xfrm>
                    <a:prstGeom prst="rect">
                      <a:avLst/>
                    </a:prstGeom>
                  </pic:spPr>
                </pic:pic>
              </a:graphicData>
            </a:graphic>
          </wp:inline>
        </w:drawing>
      </w:r>
      <w:r>
        <w:rPr>
          <w:sz w:val="20"/>
        </w:rPr>
        <w:t xml:space="preserve"> a link to </w:t>
      </w:r>
      <w:r>
        <w:rPr>
          <w:b/>
          <w:sz w:val="20"/>
        </w:rPr>
        <w:t>My Home</w:t>
      </w:r>
      <w:r>
        <w:rPr>
          <w:sz w:val="20"/>
        </w:rPr>
        <w:t xml:space="preserve">, </w:t>
      </w:r>
      <w:r>
        <w:rPr>
          <w:noProof/>
        </w:rPr>
        <w:drawing>
          <wp:inline distT="0" distB="0" distL="0" distR="0" wp14:anchorId="7C5F557E" wp14:editId="1338B9B5">
            <wp:extent cx="200000" cy="19047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00" cy="190476"/>
                    </a:xfrm>
                    <a:prstGeom prst="rect">
                      <a:avLst/>
                    </a:prstGeom>
                  </pic:spPr>
                </pic:pic>
              </a:graphicData>
            </a:graphic>
          </wp:inline>
        </w:drawing>
      </w:r>
      <w:r>
        <w:rPr>
          <w:sz w:val="20"/>
        </w:rPr>
        <w:t xml:space="preserve"> the </w:t>
      </w:r>
      <w:r>
        <w:rPr>
          <w:b/>
          <w:sz w:val="20"/>
        </w:rPr>
        <w:t>Course Selector</w:t>
      </w:r>
      <w:r>
        <w:rPr>
          <w:sz w:val="20"/>
        </w:rPr>
        <w:t xml:space="preserve">, </w:t>
      </w:r>
      <w:r>
        <w:rPr>
          <w:noProof/>
        </w:rPr>
        <w:drawing>
          <wp:inline distT="0" distB="0" distL="0" distR="0" wp14:anchorId="7520BB70" wp14:editId="42F00DCB">
            <wp:extent cx="200000" cy="19047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000" cy="190476"/>
                    </a:xfrm>
                    <a:prstGeom prst="rect">
                      <a:avLst/>
                    </a:prstGeom>
                  </pic:spPr>
                </pic:pic>
              </a:graphicData>
            </a:graphic>
          </wp:inline>
        </w:drawing>
      </w:r>
      <w:r>
        <w:rPr>
          <w:sz w:val="20"/>
        </w:rPr>
        <w:t xml:space="preserve"> </w:t>
      </w:r>
      <w:r>
        <w:rPr>
          <w:b/>
          <w:sz w:val="20"/>
        </w:rPr>
        <w:t>Message Alerts</w:t>
      </w:r>
      <w:r>
        <w:rPr>
          <w:sz w:val="20"/>
        </w:rPr>
        <w:t xml:space="preserve">, </w:t>
      </w:r>
      <w:r>
        <w:rPr>
          <w:noProof/>
        </w:rPr>
        <w:drawing>
          <wp:inline distT="0" distB="0" distL="0" distR="0" wp14:anchorId="7DD90D14" wp14:editId="6471C3A7">
            <wp:extent cx="200000" cy="19047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000" cy="190476"/>
                    </a:xfrm>
                    <a:prstGeom prst="rect">
                      <a:avLst/>
                    </a:prstGeom>
                  </pic:spPr>
                </pic:pic>
              </a:graphicData>
            </a:graphic>
          </wp:inline>
        </w:drawing>
      </w:r>
      <w:r>
        <w:rPr>
          <w:sz w:val="20"/>
        </w:rPr>
        <w:t xml:space="preserve"> </w:t>
      </w:r>
      <w:r>
        <w:rPr>
          <w:b/>
          <w:sz w:val="20"/>
        </w:rPr>
        <w:t>Subscription Alerts</w:t>
      </w:r>
      <w:r>
        <w:rPr>
          <w:sz w:val="20"/>
        </w:rPr>
        <w:t xml:space="preserve">, </w:t>
      </w:r>
      <w:r>
        <w:rPr>
          <w:noProof/>
        </w:rPr>
        <w:drawing>
          <wp:inline distT="0" distB="0" distL="0" distR="0" wp14:anchorId="0EDCE493" wp14:editId="45FFAFD4">
            <wp:extent cx="200000" cy="19047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000" cy="190476"/>
                    </a:xfrm>
                    <a:prstGeom prst="rect">
                      <a:avLst/>
                    </a:prstGeom>
                  </pic:spPr>
                </pic:pic>
              </a:graphicData>
            </a:graphic>
          </wp:inline>
        </w:drawing>
      </w:r>
      <w:r>
        <w:rPr>
          <w:sz w:val="20"/>
        </w:rPr>
        <w:t xml:space="preserve"> </w:t>
      </w:r>
      <w:r>
        <w:rPr>
          <w:b/>
          <w:sz w:val="20"/>
        </w:rPr>
        <w:t>Update Alerts</w:t>
      </w:r>
      <w:r>
        <w:rPr>
          <w:sz w:val="20"/>
        </w:rPr>
        <w:t xml:space="preserve">, and </w:t>
      </w:r>
      <w:r>
        <w:rPr>
          <w:noProof/>
        </w:rPr>
        <w:drawing>
          <wp:inline distT="0" distB="0" distL="0" distR="0" wp14:anchorId="718FBED4" wp14:editId="7D502E84">
            <wp:extent cx="200000" cy="1904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00" cy="190476"/>
                    </a:xfrm>
                    <a:prstGeom prst="rect">
                      <a:avLst/>
                    </a:prstGeom>
                  </pic:spPr>
                </pic:pic>
              </a:graphicData>
            </a:graphic>
          </wp:inline>
        </w:drawing>
      </w:r>
      <w:r>
        <w:rPr>
          <w:sz w:val="20"/>
        </w:rPr>
        <w:t xml:space="preserve"> the </w:t>
      </w:r>
      <w:r>
        <w:rPr>
          <w:b/>
          <w:sz w:val="20"/>
        </w:rPr>
        <w:t xml:space="preserve">Personal Menu. </w:t>
      </w:r>
    </w:p>
    <w:p w:rsidR="007E0A68" w:rsidRDefault="007E0A68" w:rsidP="007E0A68">
      <w:pPr>
        <w:rPr>
          <w:sz w:val="20"/>
        </w:rPr>
      </w:pPr>
      <w:r>
        <w:rPr>
          <w:noProof/>
          <w:sz w:val="20"/>
        </w:rPr>
        <w:drawing>
          <wp:inline distT="0" distB="0" distL="0" distR="0">
            <wp:extent cx="5887272" cy="4763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Home_Navigation_1.png"/>
                    <pic:cNvPicPr/>
                  </pic:nvPicPr>
                  <pic:blipFill>
                    <a:blip r:embed="rId17">
                      <a:extLst>
                        <a:ext uri="{28A0092B-C50C-407E-A947-70E740481C1C}">
                          <a14:useLocalDpi xmlns:a14="http://schemas.microsoft.com/office/drawing/2010/main" val="0"/>
                        </a:ext>
                      </a:extLst>
                    </a:blip>
                    <a:stretch>
                      <a:fillRect/>
                    </a:stretch>
                  </pic:blipFill>
                  <pic:spPr>
                    <a:xfrm>
                      <a:off x="0" y="0"/>
                      <a:ext cx="5887272" cy="476316"/>
                    </a:xfrm>
                    <a:prstGeom prst="rect">
                      <a:avLst/>
                    </a:prstGeom>
                  </pic:spPr>
                </pic:pic>
              </a:graphicData>
            </a:graphic>
          </wp:inline>
        </w:drawing>
      </w:r>
    </w:p>
    <w:p w:rsidR="007E0A68" w:rsidRDefault="000B7AAE" w:rsidP="007E0A68">
      <w:pPr>
        <w:rPr>
          <w:sz w:val="20"/>
        </w:rPr>
      </w:pPr>
      <w:r>
        <w:rPr>
          <w:noProof/>
        </w:rPr>
        <w:drawing>
          <wp:inline distT="0" distB="0" distL="0" distR="0" wp14:anchorId="4F2D84B3" wp14:editId="3158C5DD">
            <wp:extent cx="200000" cy="19047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000" cy="190476"/>
                    </a:xfrm>
                    <a:prstGeom prst="rect">
                      <a:avLst/>
                    </a:prstGeom>
                  </pic:spPr>
                </pic:pic>
              </a:graphicData>
            </a:graphic>
          </wp:inline>
        </w:drawing>
      </w:r>
      <w:r>
        <w:rPr>
          <w:b/>
          <w:sz w:val="20"/>
        </w:rPr>
        <w:t xml:space="preserve"> </w:t>
      </w:r>
      <w:r>
        <w:rPr>
          <w:sz w:val="20"/>
        </w:rPr>
        <w:t xml:space="preserve">At any time, click on the VIU logo to return to the </w:t>
      </w:r>
      <w:r>
        <w:rPr>
          <w:b/>
          <w:sz w:val="20"/>
        </w:rPr>
        <w:t xml:space="preserve">My Home </w:t>
      </w:r>
      <w:r>
        <w:rPr>
          <w:sz w:val="20"/>
        </w:rPr>
        <w:t xml:space="preserve">page </w:t>
      </w:r>
    </w:p>
    <w:p w:rsidR="000B7AAE" w:rsidRDefault="000B7AAE" w:rsidP="007E0A68">
      <w:pPr>
        <w:rPr>
          <w:sz w:val="20"/>
        </w:rPr>
      </w:pPr>
      <w:r>
        <w:rPr>
          <w:noProof/>
        </w:rPr>
        <w:drawing>
          <wp:inline distT="0" distB="0" distL="0" distR="0" wp14:anchorId="0B8E0C03" wp14:editId="3DD073D1">
            <wp:extent cx="200000" cy="19047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00" cy="190476"/>
                    </a:xfrm>
                    <a:prstGeom prst="rect">
                      <a:avLst/>
                    </a:prstGeom>
                  </pic:spPr>
                </pic:pic>
              </a:graphicData>
            </a:graphic>
          </wp:inline>
        </w:drawing>
      </w:r>
      <w:r>
        <w:rPr>
          <w:sz w:val="20"/>
        </w:rPr>
        <w:t xml:space="preserve"> Click the </w:t>
      </w:r>
      <w:r>
        <w:rPr>
          <w:b/>
          <w:sz w:val="20"/>
        </w:rPr>
        <w:t>Course Selector</w:t>
      </w:r>
      <w:r>
        <w:rPr>
          <w:sz w:val="20"/>
        </w:rPr>
        <w:t xml:space="preserve"> from any page in VIULearn to see a list of your courses and navigate to another course. </w:t>
      </w:r>
    </w:p>
    <w:p w:rsidR="000B7AAE" w:rsidRDefault="000B7AAE" w:rsidP="007E0A68">
      <w:pPr>
        <w:rPr>
          <w:sz w:val="20"/>
        </w:rPr>
      </w:pPr>
      <w:r>
        <w:rPr>
          <w:noProof/>
        </w:rPr>
        <w:drawing>
          <wp:inline distT="0" distB="0" distL="0" distR="0" wp14:anchorId="53822C36" wp14:editId="4C0B3E2C">
            <wp:extent cx="200000" cy="19047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000" cy="190476"/>
                    </a:xfrm>
                    <a:prstGeom prst="rect">
                      <a:avLst/>
                    </a:prstGeom>
                  </pic:spPr>
                </pic:pic>
              </a:graphicData>
            </a:graphic>
          </wp:inline>
        </w:drawing>
      </w:r>
      <w:r>
        <w:rPr>
          <w:sz w:val="20"/>
        </w:rPr>
        <w:t xml:space="preserve"> Clicking on </w:t>
      </w:r>
      <w:r>
        <w:rPr>
          <w:b/>
          <w:sz w:val="20"/>
        </w:rPr>
        <w:t>Message Alerts</w:t>
      </w:r>
      <w:r>
        <w:rPr>
          <w:sz w:val="20"/>
        </w:rPr>
        <w:t xml:space="preserve"> will give you access to the </w:t>
      </w:r>
      <w:r>
        <w:rPr>
          <w:b/>
          <w:sz w:val="20"/>
        </w:rPr>
        <w:t xml:space="preserve">Email </w:t>
      </w:r>
      <w:r>
        <w:rPr>
          <w:sz w:val="20"/>
        </w:rPr>
        <w:t xml:space="preserve">tool and show you any email alerts. </w:t>
      </w:r>
    </w:p>
    <w:p w:rsidR="00E36681" w:rsidRDefault="00E36681" w:rsidP="007E0A68">
      <w:pPr>
        <w:rPr>
          <w:sz w:val="20"/>
        </w:rPr>
      </w:pPr>
      <w:r>
        <w:rPr>
          <w:noProof/>
        </w:rPr>
        <w:drawing>
          <wp:inline distT="0" distB="0" distL="0" distR="0" wp14:anchorId="597ADA46" wp14:editId="591484B2">
            <wp:extent cx="200000" cy="19047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000" cy="190476"/>
                    </a:xfrm>
                    <a:prstGeom prst="rect">
                      <a:avLst/>
                    </a:prstGeom>
                  </pic:spPr>
                </pic:pic>
              </a:graphicData>
            </a:graphic>
          </wp:inline>
        </w:drawing>
      </w:r>
      <w:r>
        <w:rPr>
          <w:sz w:val="20"/>
        </w:rPr>
        <w:t xml:space="preserve"> </w:t>
      </w:r>
      <w:r>
        <w:rPr>
          <w:b/>
          <w:sz w:val="20"/>
        </w:rPr>
        <w:t>Subscription Alerts</w:t>
      </w:r>
      <w:r>
        <w:rPr>
          <w:sz w:val="20"/>
        </w:rPr>
        <w:t xml:space="preserve"> will notify you of activity on topics you have subscribed to. </w:t>
      </w:r>
    </w:p>
    <w:p w:rsidR="00E36681" w:rsidRDefault="00E36681" w:rsidP="007E0A68">
      <w:pPr>
        <w:rPr>
          <w:sz w:val="20"/>
        </w:rPr>
      </w:pPr>
      <w:r>
        <w:rPr>
          <w:noProof/>
        </w:rPr>
        <w:drawing>
          <wp:inline distT="0" distB="0" distL="0" distR="0" wp14:anchorId="3581B595" wp14:editId="4C1FE886">
            <wp:extent cx="200000" cy="19047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000" cy="190476"/>
                    </a:xfrm>
                    <a:prstGeom prst="rect">
                      <a:avLst/>
                    </a:prstGeom>
                  </pic:spPr>
                </pic:pic>
              </a:graphicData>
            </a:graphic>
          </wp:inline>
        </w:drawing>
      </w:r>
      <w:r>
        <w:rPr>
          <w:sz w:val="20"/>
        </w:rPr>
        <w:t xml:space="preserve"> </w:t>
      </w:r>
      <w:r>
        <w:rPr>
          <w:b/>
          <w:sz w:val="20"/>
        </w:rPr>
        <w:t>Update Alerts</w:t>
      </w:r>
      <w:r>
        <w:rPr>
          <w:sz w:val="20"/>
        </w:rPr>
        <w:t xml:space="preserve"> notify you of activity you have subscribed to such as new announcements, or updated course content. </w:t>
      </w:r>
    </w:p>
    <w:p w:rsidR="000B7AAE" w:rsidRPr="000B7AAE" w:rsidRDefault="00E36681" w:rsidP="007E0A68">
      <w:pPr>
        <w:rPr>
          <w:sz w:val="20"/>
        </w:rPr>
      </w:pPr>
      <w:r>
        <w:rPr>
          <w:noProof/>
        </w:rPr>
        <w:drawing>
          <wp:inline distT="0" distB="0" distL="0" distR="0" wp14:anchorId="4043B515" wp14:editId="0086B54F">
            <wp:extent cx="200000" cy="19047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00" cy="190476"/>
                    </a:xfrm>
                    <a:prstGeom prst="rect">
                      <a:avLst/>
                    </a:prstGeom>
                  </pic:spPr>
                </pic:pic>
              </a:graphicData>
            </a:graphic>
          </wp:inline>
        </w:drawing>
      </w:r>
      <w:r>
        <w:rPr>
          <w:sz w:val="20"/>
        </w:rPr>
        <w:t xml:space="preserve"> Your </w:t>
      </w:r>
      <w:r>
        <w:rPr>
          <w:b/>
          <w:sz w:val="20"/>
        </w:rPr>
        <w:t>Personal Menu</w:t>
      </w:r>
      <w:r>
        <w:rPr>
          <w:sz w:val="20"/>
        </w:rPr>
        <w:t xml:space="preserve"> gives you access to your Account Settings, Notification Settings, Role Switch, and the Log Off link. </w:t>
      </w:r>
    </w:p>
    <w:p w:rsidR="00A976E1" w:rsidRDefault="00A976E1" w:rsidP="00A976E1">
      <w:pPr>
        <w:pStyle w:val="Heading2"/>
        <w:rPr>
          <w:color w:val="005EA4"/>
          <w:sz w:val="24"/>
        </w:rPr>
      </w:pPr>
      <w:r>
        <w:rPr>
          <w:color w:val="005EA4"/>
          <w:sz w:val="24"/>
        </w:rPr>
        <w:t xml:space="preserve">My </w:t>
      </w:r>
      <w:r>
        <w:rPr>
          <w:color w:val="005EA4"/>
          <w:sz w:val="24"/>
        </w:rPr>
        <w:t xml:space="preserve">Home Navigation </w:t>
      </w:r>
    </w:p>
    <w:p w:rsidR="007E0A68" w:rsidRDefault="00A976E1" w:rsidP="00A976E1">
      <w:r>
        <w:t xml:space="preserve">The My Home navigation bar has links to </w:t>
      </w:r>
      <w:r>
        <w:rPr>
          <w:b/>
        </w:rPr>
        <w:t>ePortfolio</w:t>
      </w:r>
      <w:r>
        <w:t xml:space="preserve">, </w:t>
      </w:r>
      <w:r>
        <w:rPr>
          <w:b/>
        </w:rPr>
        <w:t>Open Learning</w:t>
      </w:r>
      <w:r>
        <w:t xml:space="preserve">, </w:t>
      </w:r>
      <w:r>
        <w:rPr>
          <w:b/>
        </w:rPr>
        <w:t>Learning Matters</w:t>
      </w:r>
      <w:r>
        <w:t xml:space="preserve">, and </w:t>
      </w:r>
      <w:r>
        <w:rPr>
          <w:b/>
        </w:rPr>
        <w:t>VIULearn Help</w:t>
      </w:r>
      <w:r>
        <w:t xml:space="preserve"> resources. </w:t>
      </w:r>
    </w:p>
    <w:p w:rsidR="00CC2A07" w:rsidRDefault="00CC2A07" w:rsidP="00A976E1">
      <w:r>
        <w:rPr>
          <w:noProof/>
        </w:rPr>
        <w:drawing>
          <wp:inline distT="0" distB="0" distL="0" distR="0">
            <wp:extent cx="5887272" cy="4572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Home_Navigation_2.png"/>
                    <pic:cNvPicPr/>
                  </pic:nvPicPr>
                  <pic:blipFill>
                    <a:blip r:embed="rId18">
                      <a:extLst>
                        <a:ext uri="{28A0092B-C50C-407E-A947-70E740481C1C}">
                          <a14:useLocalDpi xmlns:a14="http://schemas.microsoft.com/office/drawing/2010/main" val="0"/>
                        </a:ext>
                      </a:extLst>
                    </a:blip>
                    <a:stretch>
                      <a:fillRect/>
                    </a:stretch>
                  </pic:blipFill>
                  <pic:spPr>
                    <a:xfrm>
                      <a:off x="0" y="0"/>
                      <a:ext cx="5887272" cy="457264"/>
                    </a:xfrm>
                    <a:prstGeom prst="rect">
                      <a:avLst/>
                    </a:prstGeom>
                  </pic:spPr>
                </pic:pic>
              </a:graphicData>
            </a:graphic>
          </wp:inline>
        </w:drawing>
      </w:r>
    </w:p>
    <w:p w:rsidR="00CC2A07" w:rsidRPr="00CC2A07" w:rsidRDefault="00CC2A07" w:rsidP="00A976E1">
      <w:r>
        <w:rPr>
          <w:b/>
        </w:rPr>
        <w:t xml:space="preserve">ePortfolio </w:t>
      </w:r>
      <w:r>
        <w:t xml:space="preserve"> is a digital portfolio tool created by D2L to allow learners to create digital portfolios to share their work. Learners can even attach ePortfolio items to assignments folders, quiz responses, and discussion posts. </w:t>
      </w:r>
    </w:p>
    <w:p w:rsidR="00CC2A07" w:rsidRDefault="00CC2A07" w:rsidP="00A976E1">
      <w:r>
        <w:rPr>
          <w:b/>
        </w:rPr>
        <w:t xml:space="preserve">Open Learning </w:t>
      </w:r>
      <w:r>
        <w:t xml:space="preserve">is where learners and faculty can register for free courses available through VIULearn </w:t>
      </w:r>
    </w:p>
    <w:p w:rsidR="00CC2A07" w:rsidRDefault="00CC2A07" w:rsidP="00A976E1">
      <w:r>
        <w:rPr>
          <w:b/>
        </w:rPr>
        <w:t xml:space="preserve">Learning Matters </w:t>
      </w:r>
      <w:r>
        <w:t xml:space="preserve">is a website created to help support student learning. </w:t>
      </w:r>
    </w:p>
    <w:p w:rsidR="00CC2A07" w:rsidRPr="00CC2A07" w:rsidRDefault="00CC2A07" w:rsidP="00A976E1">
      <w:r>
        <w:rPr>
          <w:b/>
        </w:rPr>
        <w:t xml:space="preserve">VIULearn Help </w:t>
      </w:r>
      <w:r>
        <w:t xml:space="preserve">will take you to the space on our website which contains support for using VIULearn. </w:t>
      </w:r>
    </w:p>
    <w:p w:rsidR="00CC2A07" w:rsidRDefault="00CC2A07" w:rsidP="00A976E1"/>
    <w:p w:rsidR="00CC2A07" w:rsidRDefault="00CC2A07" w:rsidP="00A976E1"/>
    <w:p w:rsidR="00CC2A07" w:rsidRDefault="00CC2A07" w:rsidP="00A976E1"/>
    <w:p w:rsidR="00CC2A07" w:rsidRPr="00905CA9" w:rsidRDefault="00CC2A07" w:rsidP="00A976E1"/>
    <w:p w:rsidR="007E0A68" w:rsidRDefault="000A54BF" w:rsidP="007E0A68">
      <w:pPr>
        <w:pStyle w:val="Heading2"/>
        <w:rPr>
          <w:color w:val="005EA4"/>
          <w:sz w:val="24"/>
        </w:rPr>
      </w:pPr>
      <w:r w:rsidRPr="007E0A68">
        <w:rPr>
          <w:sz w:val="20"/>
        </w:rPr>
        <w:t xml:space="preserve"> </w:t>
      </w:r>
      <w:r w:rsidR="007E0A68">
        <w:rPr>
          <w:color w:val="005EA4"/>
          <w:sz w:val="24"/>
        </w:rPr>
        <w:t xml:space="preserve">My Courses </w:t>
      </w:r>
    </w:p>
    <w:p w:rsidR="007E0A68" w:rsidRDefault="00A976E1" w:rsidP="00A976E1">
      <w:r>
        <w:t xml:space="preserve">Below the </w:t>
      </w:r>
      <w:r w:rsidR="00905CA9">
        <w:rPr>
          <w:b/>
        </w:rPr>
        <w:t xml:space="preserve">My Home Navigation </w:t>
      </w:r>
      <w:r w:rsidR="00905CA9">
        <w:t xml:space="preserve">bar you will see the </w:t>
      </w:r>
      <w:r w:rsidR="00905CA9">
        <w:rPr>
          <w:b/>
        </w:rPr>
        <w:t xml:space="preserve">My Courses </w:t>
      </w:r>
      <w:r w:rsidR="00905CA9">
        <w:t xml:space="preserve">area. You may see courses pinned automatically or you may need to pin your courses manually. We have resources to help you with pinning courses on our website. </w:t>
      </w:r>
    </w:p>
    <w:p w:rsidR="00905CA9" w:rsidRPr="00905CA9" w:rsidRDefault="00CC2A07" w:rsidP="00A976E1">
      <w:r>
        <w:rPr>
          <w:noProof/>
        </w:rPr>
        <w:drawing>
          <wp:inline distT="0" distB="0" distL="0" distR="0">
            <wp:extent cx="5887272" cy="5087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Home_Navigation_3.png"/>
                    <pic:cNvPicPr/>
                  </pic:nvPicPr>
                  <pic:blipFill>
                    <a:blip r:embed="rId19">
                      <a:extLst>
                        <a:ext uri="{28A0092B-C50C-407E-A947-70E740481C1C}">
                          <a14:useLocalDpi xmlns:a14="http://schemas.microsoft.com/office/drawing/2010/main" val="0"/>
                        </a:ext>
                      </a:extLst>
                    </a:blip>
                    <a:stretch>
                      <a:fillRect/>
                    </a:stretch>
                  </pic:blipFill>
                  <pic:spPr>
                    <a:xfrm>
                      <a:off x="0" y="0"/>
                      <a:ext cx="5887272" cy="5087060"/>
                    </a:xfrm>
                    <a:prstGeom prst="rect">
                      <a:avLst/>
                    </a:prstGeom>
                  </pic:spPr>
                </pic:pic>
              </a:graphicData>
            </a:graphic>
          </wp:inline>
        </w:drawing>
      </w:r>
    </w:p>
    <w:p w:rsidR="00A976E1" w:rsidRDefault="00D42AFD" w:rsidP="00A976E1">
      <w:r w:rsidRPr="00EE646A">
        <w:pict>
          <v:shape id="_x0000_i1048" type="#_x0000_t75" style="width:15.75pt;height:15pt;visibility:visible;mso-wrap-style:square">
            <v:imagedata r:id="rId20" o:title=""/>
          </v:shape>
        </w:pict>
      </w:r>
      <w:r>
        <w:t xml:space="preserve"> Click on a course image to access that course. </w:t>
      </w:r>
    </w:p>
    <w:p w:rsidR="00D42AFD" w:rsidRDefault="00D42AFD" w:rsidP="00A976E1">
      <w:r w:rsidRPr="00EE646A">
        <w:pict>
          <v:shape id="_x0000_i1059" type="#_x0000_t75" style="width:15.75pt;height:15pt;visibility:visible;mso-wrap-style:square" o:bullet="t">
            <v:imagedata r:id="rId21" o:title=""/>
          </v:shape>
        </w:pict>
      </w:r>
      <w:r>
        <w:t xml:space="preserve"> The number in orange beside the course name tells you how many updates you have for that course. Updates alert you to unread discussion posts, ungraded quizzes, or unread assignment submissions. </w:t>
      </w:r>
    </w:p>
    <w:p w:rsidR="00D42AFD" w:rsidRPr="00D42AFD" w:rsidRDefault="00D42AFD" w:rsidP="00A976E1">
      <w:r w:rsidRPr="00EE646A">
        <w:pict>
          <v:shape id="_x0000_i1067" type="#_x0000_t75" style="width:15.75pt;height:15pt;visibility:visible;mso-wrap-style:square">
            <v:imagedata r:id="rId22" o:title=""/>
          </v:shape>
        </w:pict>
      </w:r>
      <w:r>
        <w:t xml:space="preserve"> You can view (and Pin) additional courses by clicking on </w:t>
      </w:r>
      <w:r>
        <w:rPr>
          <w:b/>
        </w:rPr>
        <w:t>View All Courses</w:t>
      </w:r>
      <w:r>
        <w:t xml:space="preserve">. </w:t>
      </w:r>
    </w:p>
    <w:p w:rsidR="00A976E1" w:rsidRDefault="00A976E1" w:rsidP="00A976E1"/>
    <w:p w:rsidR="007E0A68" w:rsidRPr="009805AF" w:rsidRDefault="00D42AFD" w:rsidP="007E0A68">
      <w:pPr>
        <w:pStyle w:val="Heading2"/>
        <w:rPr>
          <w:color w:val="005EA4"/>
          <w:sz w:val="24"/>
        </w:rPr>
      </w:pPr>
      <w:r>
        <w:rPr>
          <w:color w:val="005EA4"/>
          <w:sz w:val="24"/>
        </w:rPr>
        <w:t xml:space="preserve">The Support Area </w:t>
      </w:r>
    </w:p>
    <w:p w:rsidR="007E0A68" w:rsidRPr="009805AF" w:rsidRDefault="007E0A68" w:rsidP="00D42AFD">
      <w:r>
        <w:t xml:space="preserve"> </w:t>
      </w:r>
      <w:r w:rsidR="000E6307">
        <w:t xml:space="preserve">In the Support area you will find </w:t>
      </w:r>
      <w:r w:rsidR="000E6307" w:rsidRPr="004C14FD">
        <w:rPr>
          <w:b/>
        </w:rPr>
        <w:t>Announcements</w:t>
      </w:r>
      <w:r w:rsidR="000E6307">
        <w:t xml:space="preserve"> and </w:t>
      </w:r>
      <w:r w:rsidR="000E6307" w:rsidRPr="000E6307">
        <w:rPr>
          <w:b/>
        </w:rPr>
        <w:t>Service Notices</w:t>
      </w:r>
    </w:p>
    <w:p w:rsidR="0035085D" w:rsidRDefault="0035085D" w:rsidP="007E0A68">
      <w:pPr>
        <w:rPr>
          <w:sz w:val="20"/>
        </w:rPr>
      </w:pPr>
      <w:r>
        <w:rPr>
          <w:noProof/>
          <w:sz w:val="20"/>
        </w:rPr>
        <w:drawing>
          <wp:anchor distT="0" distB="0" distL="114300" distR="114300" simplePos="0" relativeHeight="251658240" behindDoc="1" locked="0" layoutInCell="1" allowOverlap="1">
            <wp:simplePos x="0" y="0"/>
            <wp:positionH relativeFrom="column">
              <wp:posOffset>3810</wp:posOffset>
            </wp:positionH>
            <wp:positionV relativeFrom="paragraph">
              <wp:posOffset>2540</wp:posOffset>
            </wp:positionV>
            <wp:extent cx="2990850" cy="5191125"/>
            <wp:effectExtent l="0" t="0" r="0" b="9525"/>
            <wp:wrapTight wrapText="bothSides">
              <wp:wrapPolygon edited="0">
                <wp:start x="0" y="0"/>
                <wp:lineTo x="0" y="21560"/>
                <wp:lineTo x="21462" y="21560"/>
                <wp:lineTo x="2146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yHome_Navigation_4.png"/>
                    <pic:cNvPicPr/>
                  </pic:nvPicPr>
                  <pic:blipFill>
                    <a:blip r:embed="rId23">
                      <a:extLst>
                        <a:ext uri="{28A0092B-C50C-407E-A947-70E740481C1C}">
                          <a14:useLocalDpi xmlns:a14="http://schemas.microsoft.com/office/drawing/2010/main" val="0"/>
                        </a:ext>
                      </a:extLst>
                    </a:blip>
                    <a:stretch>
                      <a:fillRect/>
                    </a:stretch>
                  </pic:blipFill>
                  <pic:spPr>
                    <a:xfrm>
                      <a:off x="0" y="0"/>
                      <a:ext cx="2990850" cy="5191125"/>
                    </a:xfrm>
                    <a:prstGeom prst="rect">
                      <a:avLst/>
                    </a:prstGeom>
                  </pic:spPr>
                </pic:pic>
              </a:graphicData>
            </a:graphic>
          </wp:anchor>
        </w:drawing>
      </w:r>
      <w:r>
        <w:rPr>
          <w:sz w:val="20"/>
        </w:rPr>
        <w:t xml:space="preserve"> </w:t>
      </w:r>
    </w:p>
    <w:p w:rsidR="0035085D" w:rsidRDefault="0035085D" w:rsidP="007E0A68">
      <w:pPr>
        <w:rPr>
          <w:sz w:val="20"/>
        </w:rPr>
      </w:pPr>
      <w:r>
        <w:rPr>
          <w:noProof/>
        </w:rPr>
        <w:drawing>
          <wp:inline distT="0" distB="0" distL="0" distR="0" wp14:anchorId="2086BCC2" wp14:editId="6071CE2D">
            <wp:extent cx="200000" cy="190476"/>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000" cy="190476"/>
                    </a:xfrm>
                    <a:prstGeom prst="rect">
                      <a:avLst/>
                    </a:prstGeom>
                  </pic:spPr>
                </pic:pic>
              </a:graphicData>
            </a:graphic>
          </wp:inline>
        </w:drawing>
      </w:r>
      <w:r>
        <w:rPr>
          <w:sz w:val="20"/>
        </w:rPr>
        <w:t xml:space="preserve"> </w:t>
      </w:r>
      <w:r>
        <w:rPr>
          <w:b/>
          <w:sz w:val="20"/>
        </w:rPr>
        <w:t xml:space="preserve">Announcements </w:t>
      </w:r>
      <w:r>
        <w:rPr>
          <w:sz w:val="20"/>
        </w:rPr>
        <w:t xml:space="preserve">will contain important notices from the Centre for Innovation and Excellence in Learning. </w:t>
      </w:r>
    </w:p>
    <w:p w:rsidR="0035085D" w:rsidRDefault="0035085D" w:rsidP="007E0A68">
      <w:pPr>
        <w:rPr>
          <w:b/>
          <w:sz w:val="20"/>
        </w:rPr>
      </w:pPr>
      <w:r>
        <w:rPr>
          <w:sz w:val="20"/>
        </w:rPr>
        <w:t xml:space="preserve">When you have read an Announcement you can dismiss it by clicking the black </w:t>
      </w:r>
      <w:r w:rsidRPr="0035085D">
        <w:rPr>
          <w:b/>
          <w:sz w:val="20"/>
        </w:rPr>
        <w:t>X</w:t>
      </w:r>
      <w:r w:rsidRPr="0035085D">
        <w:rPr>
          <w:sz w:val="20"/>
        </w:rPr>
        <w:t>.</w:t>
      </w:r>
      <w:r>
        <w:rPr>
          <w:b/>
          <w:sz w:val="20"/>
        </w:rPr>
        <w:t xml:space="preserve"> </w:t>
      </w:r>
    </w:p>
    <w:p w:rsidR="00CF704C" w:rsidRDefault="0035085D" w:rsidP="007E0A68">
      <w:pPr>
        <w:rPr>
          <w:sz w:val="20"/>
        </w:rPr>
      </w:pPr>
      <w:r>
        <w:rPr>
          <w:sz w:val="20"/>
        </w:rPr>
        <w:t xml:space="preserve">You can click </w:t>
      </w:r>
      <w:r>
        <w:rPr>
          <w:b/>
          <w:sz w:val="20"/>
        </w:rPr>
        <w:t xml:space="preserve">Show All Announcements </w:t>
      </w:r>
      <w:r>
        <w:rPr>
          <w:sz w:val="20"/>
        </w:rPr>
        <w:t xml:space="preserve">to view any announcements you have dismissed. </w:t>
      </w:r>
    </w:p>
    <w:p w:rsidR="0035085D" w:rsidRDefault="0035085D" w:rsidP="007E0A68">
      <w:pPr>
        <w:rPr>
          <w:sz w:val="20"/>
        </w:rPr>
      </w:pPr>
    </w:p>
    <w:p w:rsidR="0035085D" w:rsidRDefault="0035085D" w:rsidP="007E0A68">
      <w:pPr>
        <w:rPr>
          <w:sz w:val="20"/>
        </w:rPr>
      </w:pPr>
    </w:p>
    <w:p w:rsidR="0035085D" w:rsidRDefault="0035085D" w:rsidP="007E0A68">
      <w:pPr>
        <w:rPr>
          <w:sz w:val="20"/>
        </w:rPr>
      </w:pPr>
    </w:p>
    <w:p w:rsidR="0035085D" w:rsidRDefault="0035085D" w:rsidP="007E0A68">
      <w:pPr>
        <w:rPr>
          <w:sz w:val="20"/>
        </w:rPr>
      </w:pPr>
    </w:p>
    <w:p w:rsidR="0035085D" w:rsidRDefault="0035085D" w:rsidP="007E0A68">
      <w:pPr>
        <w:rPr>
          <w:sz w:val="20"/>
        </w:rPr>
      </w:pPr>
    </w:p>
    <w:p w:rsidR="0035085D" w:rsidRDefault="0035085D" w:rsidP="007E0A68">
      <w:pPr>
        <w:rPr>
          <w:sz w:val="20"/>
        </w:rPr>
      </w:pPr>
    </w:p>
    <w:p w:rsidR="0035085D" w:rsidRPr="0035085D" w:rsidRDefault="0035085D" w:rsidP="007E0A68">
      <w:pPr>
        <w:rPr>
          <w:sz w:val="20"/>
        </w:rPr>
      </w:pPr>
      <w:r>
        <w:rPr>
          <w:noProof/>
        </w:rPr>
        <w:drawing>
          <wp:inline distT="0" distB="0" distL="0" distR="0" wp14:anchorId="21643A10" wp14:editId="5AA2DCD9">
            <wp:extent cx="200000" cy="190476"/>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00" cy="190476"/>
                    </a:xfrm>
                    <a:prstGeom prst="rect">
                      <a:avLst/>
                    </a:prstGeom>
                  </pic:spPr>
                </pic:pic>
              </a:graphicData>
            </a:graphic>
          </wp:inline>
        </w:drawing>
      </w:r>
      <w:r>
        <w:rPr>
          <w:sz w:val="20"/>
        </w:rPr>
        <w:t xml:space="preserve"> </w:t>
      </w:r>
      <w:r>
        <w:rPr>
          <w:b/>
          <w:sz w:val="20"/>
        </w:rPr>
        <w:t>Service Notices</w:t>
      </w:r>
      <w:r>
        <w:rPr>
          <w:sz w:val="20"/>
        </w:rPr>
        <w:t xml:space="preserve"> contain important notices about outages or other major technology changes at VIU. </w:t>
      </w:r>
      <w:bookmarkStart w:id="0" w:name="_GoBack"/>
      <w:bookmarkEnd w:id="0"/>
    </w:p>
    <w:sectPr w:rsidR="0035085D" w:rsidRPr="0035085D" w:rsidSect="00B34178">
      <w:headerReference w:type="default" r:id="rId25"/>
      <w:footerReference w:type="default" r:id="rId26"/>
      <w:pgSz w:w="12240" w:h="15840"/>
      <w:pgMar w:top="1134" w:right="1134" w:bottom="1134" w:left="1134"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04C" w:rsidRDefault="00CF704C" w:rsidP="00CF704C">
      <w:pPr>
        <w:spacing w:after="0" w:line="240" w:lineRule="auto"/>
      </w:pPr>
      <w:r>
        <w:separator/>
      </w:r>
    </w:p>
  </w:endnote>
  <w:endnote w:type="continuationSeparator" w:id="0">
    <w:p w:rsidR="00CF704C" w:rsidRDefault="00CF704C" w:rsidP="00CF7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04C" w:rsidRDefault="00CF704C">
    <w:pPr>
      <w:pStyle w:val="Footer"/>
    </w:pPr>
    <w:r>
      <w:rPr>
        <w:noProof/>
      </w:rPr>
      <w:drawing>
        <wp:anchor distT="0" distB="0" distL="114300" distR="114300" simplePos="0" relativeHeight="251658240" behindDoc="0" locked="0" layoutInCell="1" allowOverlap="1">
          <wp:simplePos x="0" y="0"/>
          <wp:positionH relativeFrom="margin">
            <wp:posOffset>-502920</wp:posOffset>
          </wp:positionH>
          <wp:positionV relativeFrom="margin">
            <wp:posOffset>8206105</wp:posOffset>
          </wp:positionV>
          <wp:extent cx="73152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L-Banner-Blue-BottomUR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04C" w:rsidRDefault="00CF704C" w:rsidP="00CF704C">
      <w:pPr>
        <w:spacing w:after="0" w:line="240" w:lineRule="auto"/>
      </w:pPr>
      <w:r>
        <w:separator/>
      </w:r>
    </w:p>
  </w:footnote>
  <w:footnote w:type="continuationSeparator" w:id="0">
    <w:p w:rsidR="00CF704C" w:rsidRDefault="00CF704C" w:rsidP="00CF7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Cs w:val="20"/>
      </w:rPr>
      <w:id w:val="-1318336367"/>
      <w:docPartObj>
        <w:docPartGallery w:val="Page Numbers (Top of Page)"/>
        <w:docPartUnique/>
      </w:docPartObj>
    </w:sdtPr>
    <w:sdtEndPr/>
    <w:sdtContent>
      <w:p w:rsidR="00CF704C" w:rsidRPr="00FF1350" w:rsidRDefault="004016E1" w:rsidP="00010200">
        <w:pPr>
          <w:pStyle w:val="Header"/>
          <w:rPr>
            <w:rFonts w:asciiTheme="minorHAnsi" w:hAnsiTheme="minorHAnsi"/>
            <w:szCs w:val="20"/>
          </w:rPr>
        </w:pPr>
        <w:r w:rsidRPr="00C70395">
          <w:rPr>
            <w:b/>
            <w:color w:val="005EA4"/>
            <w:sz w:val="32"/>
            <w:szCs w:val="32"/>
          </w:rPr>
          <w:t xml:space="preserve">VIULearn | </w:t>
        </w:r>
        <w:r w:rsidR="00AA3E6C">
          <w:rPr>
            <w:b/>
            <w:color w:val="005EA4"/>
            <w:sz w:val="32"/>
            <w:szCs w:val="32"/>
          </w:rPr>
          <w:t xml:space="preserve">Navigating the My Home Page </w:t>
        </w:r>
        <w:r w:rsidR="00010200">
          <w:rPr>
            <w:rFonts w:asciiTheme="minorHAnsi" w:hAnsiTheme="minorHAnsi"/>
            <w:szCs w:val="20"/>
          </w:rPr>
          <w:tab/>
        </w:r>
        <w:r w:rsidR="00CF704C" w:rsidRPr="00FF1350">
          <w:rPr>
            <w:rFonts w:asciiTheme="minorHAnsi" w:hAnsiTheme="minorHAnsi"/>
            <w:szCs w:val="20"/>
          </w:rPr>
          <w:t xml:space="preserve">Page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PAGE </w:instrText>
        </w:r>
        <w:r w:rsidR="00CF704C" w:rsidRPr="00FF1350">
          <w:rPr>
            <w:rFonts w:asciiTheme="minorHAnsi" w:hAnsiTheme="minorHAnsi"/>
            <w:bCs/>
            <w:szCs w:val="20"/>
          </w:rPr>
          <w:fldChar w:fldCharType="separate"/>
        </w:r>
        <w:r w:rsidR="0035085D">
          <w:rPr>
            <w:rFonts w:asciiTheme="minorHAnsi" w:hAnsiTheme="minorHAnsi"/>
            <w:bCs/>
            <w:noProof/>
            <w:szCs w:val="20"/>
          </w:rPr>
          <w:t>3</w:t>
        </w:r>
        <w:r w:rsidR="00CF704C" w:rsidRPr="00FF1350">
          <w:rPr>
            <w:rFonts w:asciiTheme="minorHAnsi" w:hAnsiTheme="minorHAnsi"/>
            <w:bCs/>
            <w:szCs w:val="20"/>
          </w:rPr>
          <w:fldChar w:fldCharType="end"/>
        </w:r>
        <w:r w:rsidR="00CF704C" w:rsidRPr="00FF1350">
          <w:rPr>
            <w:rFonts w:asciiTheme="minorHAnsi" w:hAnsiTheme="minorHAnsi"/>
            <w:szCs w:val="20"/>
          </w:rPr>
          <w:t xml:space="preserve"> of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NUMPAGES  </w:instrText>
        </w:r>
        <w:r w:rsidR="00CF704C" w:rsidRPr="00FF1350">
          <w:rPr>
            <w:rFonts w:asciiTheme="minorHAnsi" w:hAnsiTheme="minorHAnsi"/>
            <w:bCs/>
            <w:szCs w:val="20"/>
          </w:rPr>
          <w:fldChar w:fldCharType="separate"/>
        </w:r>
        <w:r w:rsidR="0035085D">
          <w:rPr>
            <w:rFonts w:asciiTheme="minorHAnsi" w:hAnsiTheme="minorHAnsi"/>
            <w:bCs/>
            <w:noProof/>
            <w:szCs w:val="20"/>
          </w:rPr>
          <w:t>4</w:t>
        </w:r>
        <w:r w:rsidR="00CF704C" w:rsidRPr="00FF1350">
          <w:rPr>
            <w:rFonts w:asciiTheme="minorHAnsi" w:hAnsiTheme="minorHAnsi"/>
            <w:bCs/>
            <w:szCs w:val="20"/>
          </w:rPr>
          <w:fldChar w:fldCharType="end"/>
        </w:r>
      </w:p>
    </w:sdtContent>
  </w:sdt>
  <w:p w:rsidR="00CF704C" w:rsidRPr="00CF704C" w:rsidRDefault="00CF704C">
    <w:pPr>
      <w:pStyle w:val="Header"/>
      <w:rPr>
        <w:rFonts w:asciiTheme="minorHAnsi" w:hAnsiTheme="minorHAnsi"/>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6" type="#_x0000_t75" style="width:15.75pt;height:15pt;visibility:visible;mso-wrap-style:square" o:bullet="t">
        <v:imagedata r:id="rId1" o:title=""/>
      </v:shape>
    </w:pict>
  </w:numPicBullet>
  <w:numPicBullet w:numPicBulletId="1">
    <w:pict>
      <v:shape id="Picture 19" o:spid="_x0000_i1028" type="#_x0000_t75" style="width:15.75pt;height:15pt;visibility:visible;mso-wrap-style:square" o:bullet="t">
        <v:imagedata r:id="rId2" o:title=""/>
      </v:shape>
    </w:pict>
  </w:numPicBullet>
  <w:numPicBullet w:numPicBulletId="2">
    <w:pict>
      <v:shape id="Picture 25" o:spid="_x0000_i1037" type="#_x0000_t75" style="width:15.75pt;height:15pt;visibility:visible;mso-wrap-style:square" o:bullet="t">
        <v:imagedata r:id="rId3" o:title=""/>
      </v:shape>
    </w:pict>
  </w:numPicBullet>
  <w:numPicBullet w:numPicBulletId="3">
    <w:pict>
      <v:shape id="Picture 26" o:spid="_x0000_i1041" type="#_x0000_t75" style="width:15.75pt;height:15pt;visibility:visible;mso-wrap-style:square" o:bullet="t">
        <v:imagedata r:id="rId4" o:title=""/>
      </v:shape>
    </w:pict>
  </w:numPicBullet>
  <w:numPicBullet w:numPicBulletId="4">
    <w:pict>
      <v:shape id="Picture 27" o:spid="_x0000_i1050" type="#_x0000_t75" style="width:15.75pt;height:15pt;visibility:visible;mso-wrap-style:square" o:bullet="t">
        <v:imagedata r:id="rId5" o:title=""/>
      </v:shape>
    </w:pict>
  </w:numPicBullet>
  <w:abstractNum w:abstractNumId="0" w15:restartNumberingAfterBreak="0">
    <w:nsid w:val="47D44CC0"/>
    <w:multiLevelType w:val="hybridMultilevel"/>
    <w:tmpl w:val="0AEAF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04C"/>
    <w:rsid w:val="00010200"/>
    <w:rsid w:val="00080A00"/>
    <w:rsid w:val="000A54BF"/>
    <w:rsid w:val="000B7AAE"/>
    <w:rsid w:val="000E6307"/>
    <w:rsid w:val="000F21ED"/>
    <w:rsid w:val="00232975"/>
    <w:rsid w:val="00256B1C"/>
    <w:rsid w:val="00277843"/>
    <w:rsid w:val="0035085D"/>
    <w:rsid w:val="004016E1"/>
    <w:rsid w:val="004153DB"/>
    <w:rsid w:val="004643D0"/>
    <w:rsid w:val="004C14FD"/>
    <w:rsid w:val="00593B6A"/>
    <w:rsid w:val="006A1E19"/>
    <w:rsid w:val="007B34DF"/>
    <w:rsid w:val="007E0A68"/>
    <w:rsid w:val="00824FDD"/>
    <w:rsid w:val="00905CA9"/>
    <w:rsid w:val="00926BF3"/>
    <w:rsid w:val="009805AF"/>
    <w:rsid w:val="00A11CD6"/>
    <w:rsid w:val="00A976E1"/>
    <w:rsid w:val="00AA3E6C"/>
    <w:rsid w:val="00B34178"/>
    <w:rsid w:val="00BF665B"/>
    <w:rsid w:val="00CC2A07"/>
    <w:rsid w:val="00CF704C"/>
    <w:rsid w:val="00D42AFD"/>
    <w:rsid w:val="00D611D6"/>
    <w:rsid w:val="00E36681"/>
    <w:rsid w:val="00F36986"/>
    <w:rsid w:val="00FC7CC5"/>
    <w:rsid w:val="00FF1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37493C9-2BFC-4C43-918A-71A589AA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Segoe UI"/>
        <w:sz w:val="22"/>
        <w:szCs w:val="22"/>
        <w:lang w:val="en-US"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CD6"/>
  </w:style>
  <w:style w:type="paragraph" w:styleId="Heading1">
    <w:name w:val="heading 1"/>
    <w:basedOn w:val="Normal"/>
    <w:next w:val="Normal"/>
    <w:link w:val="Heading1Char"/>
    <w:uiPriority w:val="9"/>
    <w:qFormat/>
    <w:rsid w:val="00B34178"/>
    <w:pPr>
      <w:keepNext/>
      <w:keepLines/>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B34178"/>
    <w:pPr>
      <w:keepNext/>
      <w:keepLines/>
      <w:spacing w:before="4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FF1350"/>
    <w:pPr>
      <w:keepNext/>
      <w:keepLines/>
      <w:spacing w:before="40"/>
      <w:outlineLvl w:val="2"/>
    </w:pPr>
    <w:rPr>
      <w:rFonts w:eastAsiaTheme="majorEastAsia" w:cstheme="majorBidi"/>
      <w:b/>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350"/>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rsid w:val="00FF1350"/>
    <w:rPr>
      <w:sz w:val="20"/>
    </w:rPr>
  </w:style>
  <w:style w:type="paragraph" w:styleId="Footer">
    <w:name w:val="footer"/>
    <w:basedOn w:val="Normal"/>
    <w:link w:val="FooterChar"/>
    <w:uiPriority w:val="99"/>
    <w:unhideWhenUsed/>
    <w:rsid w:val="00CF7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04C"/>
  </w:style>
  <w:style w:type="character" w:customStyle="1" w:styleId="Heading1Char">
    <w:name w:val="Heading 1 Char"/>
    <w:basedOn w:val="DefaultParagraphFont"/>
    <w:link w:val="Heading1"/>
    <w:uiPriority w:val="9"/>
    <w:rsid w:val="00B34178"/>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B34178"/>
    <w:rPr>
      <w:rFonts w:eastAsiaTheme="majorEastAsia" w:cstheme="majorBidi"/>
      <w:b/>
      <w:color w:val="2E74B5" w:themeColor="accent1" w:themeShade="BF"/>
      <w:sz w:val="28"/>
      <w:szCs w:val="26"/>
    </w:rPr>
  </w:style>
  <w:style w:type="character" w:customStyle="1" w:styleId="Heading3Char">
    <w:name w:val="Heading 3 Char"/>
    <w:basedOn w:val="DefaultParagraphFont"/>
    <w:link w:val="Heading3"/>
    <w:uiPriority w:val="9"/>
    <w:rsid w:val="00FF1350"/>
    <w:rPr>
      <w:rFonts w:eastAsiaTheme="majorEastAsia" w:cstheme="majorBidi"/>
      <w:b/>
      <w:color w:val="2E74B5" w:themeColor="accent1" w:themeShade="BF"/>
      <w:sz w:val="24"/>
      <w:szCs w:val="24"/>
    </w:rPr>
  </w:style>
  <w:style w:type="paragraph" w:styleId="ListParagraph">
    <w:name w:val="List Paragraph"/>
    <w:basedOn w:val="Normal"/>
    <w:uiPriority w:val="34"/>
    <w:qFormat/>
    <w:rsid w:val="006A1E19"/>
    <w:pPr>
      <w:ind w:left="720"/>
      <w:contextualSpacing/>
    </w:pPr>
  </w:style>
  <w:style w:type="table" w:styleId="TableGridLight">
    <w:name w:val="Grid Table Light"/>
    <w:basedOn w:val="TableNormal"/>
    <w:uiPriority w:val="40"/>
    <w:rsid w:val="006A1E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329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97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6.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4</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Didsbury</dc:creator>
  <cp:keywords/>
  <dc:description/>
  <cp:lastModifiedBy>Jacqueline Kirkham</cp:lastModifiedBy>
  <cp:revision>12</cp:revision>
  <dcterms:created xsi:type="dcterms:W3CDTF">2017-04-28T18:21:00Z</dcterms:created>
  <dcterms:modified xsi:type="dcterms:W3CDTF">2017-05-02T22:54:00Z</dcterms:modified>
</cp:coreProperties>
</file>