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Pr="009805AF" w:rsidRDefault="006A1E19" w:rsidP="00A11CD6">
      <w:pPr>
        <w:pStyle w:val="Heading2"/>
        <w:rPr>
          <w:color w:val="005EA4"/>
          <w:sz w:val="24"/>
          <w:szCs w:val="28"/>
        </w:rPr>
      </w:pPr>
      <w:r w:rsidRPr="009805AF">
        <w:rPr>
          <w:color w:val="005EA4"/>
          <w:sz w:val="24"/>
          <w:szCs w:val="28"/>
        </w:rPr>
        <w:t>Overview</w:t>
      </w:r>
    </w:p>
    <w:p w:rsidR="00934B2C" w:rsidRDefault="00934B2C" w:rsidP="00934B2C">
      <w:pPr>
        <w:pStyle w:val="Heading2"/>
        <w:rPr>
          <w:rFonts w:eastAsiaTheme="minorHAnsi" w:cs="Segoe UI"/>
          <w:b w:val="0"/>
          <w:color w:val="auto"/>
          <w:sz w:val="22"/>
          <w:szCs w:val="22"/>
        </w:rPr>
      </w:pPr>
      <w:r w:rsidRPr="00934B2C">
        <w:rPr>
          <w:rFonts w:eastAsiaTheme="minorHAnsi" w:cs="Segoe UI"/>
          <w:b w:val="0"/>
          <w:color w:val="auto"/>
          <w:sz w:val="22"/>
          <w:szCs w:val="22"/>
        </w:rPr>
        <w:t xml:space="preserve">The </w:t>
      </w:r>
      <w:proofErr w:type="gramStart"/>
      <w:r w:rsidRPr="00934B2C">
        <w:rPr>
          <w:rFonts w:eastAsiaTheme="minorHAnsi" w:cs="Segoe UI"/>
          <w:b w:val="0"/>
          <w:color w:val="auto"/>
          <w:sz w:val="22"/>
          <w:szCs w:val="22"/>
        </w:rPr>
        <w:t>groups</w:t>
      </w:r>
      <w:proofErr w:type="gramEnd"/>
      <w:r w:rsidRPr="00934B2C">
        <w:rPr>
          <w:rFonts w:eastAsiaTheme="minorHAnsi" w:cs="Segoe UI"/>
          <w:b w:val="0"/>
          <w:color w:val="auto"/>
          <w:sz w:val="22"/>
          <w:szCs w:val="22"/>
        </w:rPr>
        <w:t xml:space="preserve"> tool provides you with the opportunity to put your students into groups. You can create group work areas for users with the Groups tool. You can use groups to organize users’ work on projects and assignments, or you can create special work areas for user</w:t>
      </w:r>
      <w:r>
        <w:rPr>
          <w:rFonts w:eastAsiaTheme="minorHAnsi" w:cs="Segoe UI"/>
          <w:b w:val="0"/>
          <w:color w:val="auto"/>
          <w:sz w:val="22"/>
          <w:szCs w:val="22"/>
        </w:rPr>
        <w:t>s with different learning needs</w:t>
      </w:r>
    </w:p>
    <w:p w:rsidR="00934B2C" w:rsidRPr="00934B2C" w:rsidRDefault="00934B2C" w:rsidP="00934B2C">
      <w:pPr>
        <w:pStyle w:val="Heading2"/>
        <w:rPr>
          <w:color w:val="005EA4"/>
          <w:sz w:val="24"/>
          <w:szCs w:val="28"/>
        </w:rPr>
      </w:pPr>
      <w:r>
        <w:rPr>
          <w:color w:val="005EA4"/>
          <w:sz w:val="24"/>
          <w:szCs w:val="28"/>
        </w:rPr>
        <w:t xml:space="preserve">Best Practices </w:t>
      </w:r>
    </w:p>
    <w:p w:rsidR="00934B2C" w:rsidRPr="00934B2C" w:rsidRDefault="00934B2C" w:rsidP="00934B2C">
      <w:pPr>
        <w:rPr>
          <w:lang w:val="en-CA"/>
        </w:rPr>
      </w:pPr>
      <w:r w:rsidRPr="00934B2C">
        <w:rPr>
          <w:lang w:val="en-CA"/>
        </w:rPr>
        <w:t>Before setting up groups you should know how you want to organize them. A number of things can affect how users enrol in groups, including:</w:t>
      </w:r>
    </w:p>
    <w:p w:rsidR="00934B2C" w:rsidRPr="00934B2C" w:rsidRDefault="00934B2C" w:rsidP="00934B2C">
      <w:pPr>
        <w:numPr>
          <w:ilvl w:val="0"/>
          <w:numId w:val="11"/>
        </w:numPr>
        <w:rPr>
          <w:lang w:val="en-CA"/>
        </w:rPr>
      </w:pPr>
      <w:r w:rsidRPr="00934B2C">
        <w:rPr>
          <w:lang w:val="en-CA"/>
        </w:rPr>
        <w:t>Setting groups up before or after you enrolled users.</w:t>
      </w:r>
    </w:p>
    <w:p w:rsidR="00934B2C" w:rsidRPr="00934B2C" w:rsidRDefault="00934B2C" w:rsidP="00934B2C">
      <w:pPr>
        <w:numPr>
          <w:ilvl w:val="0"/>
          <w:numId w:val="11"/>
        </w:numPr>
        <w:rPr>
          <w:lang w:val="en-CA"/>
        </w:rPr>
      </w:pPr>
      <w:r w:rsidRPr="00934B2C">
        <w:rPr>
          <w:lang w:val="en-CA"/>
        </w:rPr>
        <w:t>Enabling auto-enrolment in groups.</w:t>
      </w:r>
    </w:p>
    <w:p w:rsidR="00934B2C" w:rsidRPr="00934B2C" w:rsidRDefault="00934B2C" w:rsidP="00934B2C">
      <w:pPr>
        <w:numPr>
          <w:ilvl w:val="0"/>
          <w:numId w:val="11"/>
        </w:numPr>
        <w:rPr>
          <w:lang w:val="en-CA"/>
        </w:rPr>
      </w:pPr>
      <w:r w:rsidRPr="00934B2C">
        <w:rPr>
          <w:lang w:val="en-CA"/>
        </w:rPr>
        <w:t>Enabling randomization of users in groups.</w:t>
      </w:r>
    </w:p>
    <w:p w:rsidR="00934B2C" w:rsidRPr="00934B2C" w:rsidRDefault="00934B2C" w:rsidP="00934B2C">
      <w:pPr>
        <w:numPr>
          <w:ilvl w:val="0"/>
          <w:numId w:val="11"/>
        </w:numPr>
        <w:rPr>
          <w:lang w:val="en-CA"/>
        </w:rPr>
      </w:pPr>
      <w:r w:rsidRPr="00934B2C">
        <w:rPr>
          <w:lang w:val="en-CA"/>
        </w:rPr>
        <w:t>Enabling self-enrolment in groups.</w:t>
      </w:r>
    </w:p>
    <w:p w:rsidR="00934B2C" w:rsidRPr="00934B2C" w:rsidRDefault="00934B2C" w:rsidP="00934B2C">
      <w:pPr>
        <w:numPr>
          <w:ilvl w:val="0"/>
          <w:numId w:val="11"/>
        </w:numPr>
        <w:rPr>
          <w:lang w:val="en-CA"/>
        </w:rPr>
      </w:pPr>
      <w:r w:rsidRPr="00934B2C">
        <w:rPr>
          <w:lang w:val="en-CA"/>
        </w:rPr>
        <w:t>The enrolment Type you choose.</w:t>
      </w:r>
    </w:p>
    <w:p w:rsidR="00934B2C" w:rsidRPr="00934B2C" w:rsidRDefault="00934B2C" w:rsidP="00934B2C">
      <w:pPr>
        <w:rPr>
          <w:lang w:val="en-CA"/>
        </w:rPr>
      </w:pPr>
      <w:r w:rsidRPr="00934B2C">
        <w:rPr>
          <w:lang w:val="en-CA"/>
        </w:rPr>
        <w:t> </w:t>
      </w:r>
      <w:r w:rsidRPr="00934B2C">
        <w:rPr>
          <w:b/>
          <w:bCs/>
          <w:lang w:val="en-CA"/>
        </w:rPr>
        <w:t>In order for users to enrol in groups automatically, Can be auto enrolled into groups must be enabled.</w:t>
      </w:r>
    </w:p>
    <w:p w:rsidR="00934B2C" w:rsidRDefault="00934B2C" w:rsidP="00934B2C">
      <w:pPr>
        <w:rPr>
          <w:lang w:val="en-CA"/>
        </w:rPr>
      </w:pPr>
      <w:r w:rsidRPr="00934B2C">
        <w:rPr>
          <w:lang w:val="en-CA"/>
        </w:rPr>
        <w:t>In most cases it is better to set up groups after the majority of users enrol in your course. This gives you a better idea of how many users you are organizing and how many groups you need. Setting up groups after enrolment can also ensure better distribution of users between groups.</w:t>
      </w:r>
    </w:p>
    <w:p w:rsidR="00934B2C" w:rsidRPr="00934B2C" w:rsidRDefault="00934B2C" w:rsidP="00934B2C">
      <w:pPr>
        <w:rPr>
          <w:lang w:val="en-CA"/>
        </w:rPr>
      </w:pPr>
      <w:r>
        <w:rPr>
          <w:lang w:val="en-CA"/>
        </w:rPr>
        <w:t xml:space="preserve">While you can move learners from one group into another, this will cause them to lose access to any material they submitted to a discussion or assignment submission folder associated with their original group. </w:t>
      </w:r>
    </w:p>
    <w:p w:rsidR="00C4409A" w:rsidRDefault="00C4409A" w:rsidP="00C4409A">
      <w:pPr>
        <w:pStyle w:val="Heading2"/>
        <w:rPr>
          <w:color w:val="005EA4"/>
          <w:sz w:val="24"/>
          <w:szCs w:val="28"/>
        </w:rPr>
      </w:pPr>
      <w:r>
        <w:rPr>
          <w:color w:val="005EA4"/>
          <w:sz w:val="24"/>
          <w:szCs w:val="28"/>
        </w:rPr>
        <w:t xml:space="preserve">Understanding Enrolment Types </w:t>
      </w:r>
    </w:p>
    <w:p w:rsidR="00C4409A" w:rsidRDefault="00C4409A" w:rsidP="00C4409A">
      <w:r>
        <w:t xml:space="preserve">There are six different enrolment types available in the </w:t>
      </w:r>
      <w:proofErr w:type="gramStart"/>
      <w:r>
        <w:t>groups</w:t>
      </w:r>
      <w:proofErr w:type="gramEnd"/>
      <w:r>
        <w:t xml:space="preserve"> tool: </w:t>
      </w:r>
    </w:p>
    <w:p w:rsidR="00C4409A" w:rsidRDefault="00C4409A" w:rsidP="00C4409A">
      <w:pPr>
        <w:pStyle w:val="ListParagraph"/>
        <w:numPr>
          <w:ilvl w:val="0"/>
          <w:numId w:val="10"/>
        </w:numPr>
      </w:pPr>
      <w:r>
        <w:rPr>
          <w:b/>
        </w:rPr>
        <w:t xml:space="preserve"># </w:t>
      </w:r>
      <w:proofErr w:type="gramStart"/>
      <w:r>
        <w:rPr>
          <w:b/>
        </w:rPr>
        <w:t>of</w:t>
      </w:r>
      <w:proofErr w:type="gramEnd"/>
      <w:r>
        <w:rPr>
          <w:b/>
        </w:rPr>
        <w:t xml:space="preserve"> Groups No Auto Enrolments </w:t>
      </w:r>
      <w:r>
        <w:t xml:space="preserve">– Specify a number of groups and manually enroll </w:t>
      </w:r>
      <w:r w:rsidR="009504A7">
        <w:t>any number of learner</w:t>
      </w:r>
      <w:r>
        <w:t xml:space="preserve">s into these groups. </w:t>
      </w:r>
    </w:p>
    <w:p w:rsidR="00C4409A" w:rsidRDefault="00C4409A" w:rsidP="00C4409A">
      <w:pPr>
        <w:pStyle w:val="ListParagraph"/>
        <w:numPr>
          <w:ilvl w:val="0"/>
          <w:numId w:val="10"/>
        </w:numPr>
      </w:pPr>
      <w:r>
        <w:rPr>
          <w:b/>
        </w:rPr>
        <w:t xml:space="preserve">Groups of # </w:t>
      </w:r>
      <w:r>
        <w:t xml:space="preserve">- Each group is filled with </w:t>
      </w:r>
      <w:r w:rsidR="009504A7">
        <w:t>the specified number of learners</w:t>
      </w:r>
      <w:r>
        <w:t xml:space="preserve">. When one group is full, the system automatically creates another. </w:t>
      </w:r>
      <w:r w:rsidR="009504A7">
        <w:t xml:space="preserve">Depending on class enrolment and group size, this can result in one group with significantly fewer users than other groups. </w:t>
      </w:r>
    </w:p>
    <w:p w:rsidR="009504A7" w:rsidRDefault="009504A7" w:rsidP="00C4409A">
      <w:pPr>
        <w:pStyle w:val="ListParagraph"/>
        <w:numPr>
          <w:ilvl w:val="0"/>
          <w:numId w:val="10"/>
        </w:numPr>
      </w:pPr>
      <w:r>
        <w:rPr>
          <w:b/>
        </w:rPr>
        <w:t xml:space="preserve"># </w:t>
      </w:r>
      <w:proofErr w:type="gramStart"/>
      <w:r>
        <w:rPr>
          <w:b/>
        </w:rPr>
        <w:t>of</w:t>
      </w:r>
      <w:proofErr w:type="gramEnd"/>
      <w:r>
        <w:rPr>
          <w:b/>
        </w:rPr>
        <w:t xml:space="preserve"> Groups </w:t>
      </w:r>
      <w:r>
        <w:t xml:space="preserve">– Learners are automatically enrolled as evenly as possible across a specified number of groups. </w:t>
      </w:r>
    </w:p>
    <w:p w:rsidR="009504A7" w:rsidRDefault="009504A7" w:rsidP="00C4409A">
      <w:pPr>
        <w:pStyle w:val="ListParagraph"/>
        <w:numPr>
          <w:ilvl w:val="0"/>
          <w:numId w:val="10"/>
        </w:numPr>
      </w:pPr>
      <w:r>
        <w:rPr>
          <w:b/>
        </w:rPr>
        <w:t>Groups of # - Self Enrolment</w:t>
      </w:r>
      <w:r>
        <w:t xml:space="preserve"> – Learners manually enroll themselves in a group. Group membership is capped at a number set by the Instructor. A new group is not created until the current groups are full.  </w:t>
      </w:r>
    </w:p>
    <w:p w:rsidR="009504A7" w:rsidRDefault="009504A7" w:rsidP="00C4409A">
      <w:pPr>
        <w:pStyle w:val="ListParagraph"/>
        <w:numPr>
          <w:ilvl w:val="0"/>
          <w:numId w:val="10"/>
        </w:numPr>
      </w:pPr>
      <w:r>
        <w:rPr>
          <w:b/>
        </w:rPr>
        <w:t xml:space="preserve"># of Groups </w:t>
      </w:r>
      <w:r w:rsidRPr="009504A7">
        <w:rPr>
          <w:b/>
        </w:rPr>
        <w:t>– Self Enrolment</w:t>
      </w:r>
      <w:r>
        <w:rPr>
          <w:b/>
        </w:rPr>
        <w:t xml:space="preserve"> – </w:t>
      </w:r>
      <w:r>
        <w:t xml:space="preserve">Learners manually enroll themselves in one of a specified number of groups </w:t>
      </w:r>
    </w:p>
    <w:p w:rsidR="00904C34" w:rsidRDefault="00904C34" w:rsidP="00C4409A">
      <w:pPr>
        <w:pStyle w:val="ListParagraph"/>
        <w:numPr>
          <w:ilvl w:val="0"/>
          <w:numId w:val="10"/>
        </w:numPr>
      </w:pPr>
      <w:r>
        <w:rPr>
          <w:b/>
        </w:rPr>
        <w:t>Single user, member-specific groups</w:t>
      </w:r>
      <w:r>
        <w:t xml:space="preserve"> – This will create one group for each user in your course and automatically name the group</w:t>
      </w:r>
      <w:r w:rsidR="00934B2C">
        <w:t xml:space="preserve"> with the first and last name of the student. </w:t>
      </w:r>
    </w:p>
    <w:p w:rsidR="00934B2C" w:rsidRDefault="00934B2C" w:rsidP="00934B2C">
      <w:pPr>
        <w:pStyle w:val="ListParagraph"/>
      </w:pPr>
    </w:p>
    <w:p w:rsidR="008E7809" w:rsidRDefault="008E7809" w:rsidP="00934B2C">
      <w:pPr>
        <w:pStyle w:val="ListParagraph"/>
      </w:pPr>
    </w:p>
    <w:p w:rsidR="00094DCE" w:rsidRPr="009805AF" w:rsidRDefault="00094DCE" w:rsidP="00094DCE">
      <w:pPr>
        <w:pStyle w:val="Heading2"/>
        <w:rPr>
          <w:color w:val="005EA4"/>
          <w:sz w:val="24"/>
          <w:szCs w:val="28"/>
        </w:rPr>
      </w:pPr>
      <w:r>
        <w:rPr>
          <w:color w:val="005EA4"/>
          <w:sz w:val="24"/>
          <w:szCs w:val="28"/>
        </w:rPr>
        <w:lastRenderedPageBreak/>
        <w:t xml:space="preserve">Create a </w:t>
      </w:r>
      <w:r w:rsidR="00C4409A">
        <w:rPr>
          <w:color w:val="005EA4"/>
          <w:sz w:val="24"/>
          <w:szCs w:val="28"/>
        </w:rPr>
        <w:t xml:space="preserve">Group in VIULearn </w:t>
      </w:r>
    </w:p>
    <w:p w:rsidR="00CD6052" w:rsidRPr="00EB7E07" w:rsidRDefault="00EB7E07" w:rsidP="00CD6052">
      <w:pPr>
        <w:pStyle w:val="ListParagraph"/>
        <w:numPr>
          <w:ilvl w:val="0"/>
          <w:numId w:val="9"/>
        </w:numPr>
      </w:pPr>
      <w:r>
        <w:rPr>
          <w:noProof/>
          <w:lang w:val="en-CA" w:eastAsia="en-CA"/>
        </w:rPr>
        <w:drawing>
          <wp:anchor distT="0" distB="0" distL="114300" distR="114300" simplePos="0" relativeHeight="251659264" behindDoc="0" locked="0" layoutInCell="1" allowOverlap="1">
            <wp:simplePos x="0" y="0"/>
            <wp:positionH relativeFrom="column">
              <wp:posOffset>458470</wp:posOffset>
            </wp:positionH>
            <wp:positionV relativeFrom="paragraph">
              <wp:posOffset>192405</wp:posOffset>
            </wp:positionV>
            <wp:extent cx="5886449" cy="16478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s_Create_1.png"/>
                    <pic:cNvPicPr/>
                  </pic:nvPicPr>
                  <pic:blipFill>
                    <a:blip r:embed="rId7">
                      <a:extLst>
                        <a:ext uri="{28A0092B-C50C-407E-A947-70E740481C1C}">
                          <a14:useLocalDpi xmlns:a14="http://schemas.microsoft.com/office/drawing/2010/main" val="0"/>
                        </a:ext>
                      </a:extLst>
                    </a:blip>
                    <a:stretch>
                      <a:fillRect/>
                    </a:stretch>
                  </pic:blipFill>
                  <pic:spPr>
                    <a:xfrm>
                      <a:off x="0" y="0"/>
                      <a:ext cx="5886449" cy="1647825"/>
                    </a:xfrm>
                    <a:prstGeom prst="rect">
                      <a:avLst/>
                    </a:prstGeom>
                  </pic:spPr>
                </pic:pic>
              </a:graphicData>
            </a:graphic>
          </wp:anchor>
        </w:drawing>
      </w:r>
      <w:r w:rsidR="000D0585">
        <w:t xml:space="preserve">Choose </w:t>
      </w:r>
      <w:r w:rsidR="000D0585" w:rsidRPr="000D0585">
        <w:rPr>
          <w:b/>
        </w:rPr>
        <w:t>Communication</w:t>
      </w:r>
      <w:r w:rsidR="000D0585">
        <w:t xml:space="preserve"> and then </w:t>
      </w:r>
      <w:r w:rsidR="000D0585" w:rsidRPr="000D0585">
        <w:rPr>
          <w:b/>
        </w:rPr>
        <w:t>Groups</w:t>
      </w:r>
      <w:r w:rsidR="003F41DB">
        <w:rPr>
          <w:b/>
        </w:rPr>
        <w:t>.</w:t>
      </w:r>
    </w:p>
    <w:p w:rsidR="00EB7E07" w:rsidRDefault="00EB7E07" w:rsidP="00EB7E07"/>
    <w:p w:rsidR="00EB7E07" w:rsidRDefault="00EB7E07" w:rsidP="00EB7E07"/>
    <w:p w:rsidR="00EB7E07" w:rsidRDefault="00EB7E07" w:rsidP="00EB7E07"/>
    <w:p w:rsidR="00EB7E07" w:rsidRDefault="00EB7E07" w:rsidP="00EB7E07"/>
    <w:p w:rsidR="00EB7E07" w:rsidRPr="00097F1E" w:rsidRDefault="00EB7E07" w:rsidP="00EB7E07"/>
    <w:p w:rsidR="00097F1E" w:rsidRDefault="00097F1E" w:rsidP="00097F1E">
      <w:pPr>
        <w:pStyle w:val="ListParagraph"/>
      </w:pPr>
    </w:p>
    <w:p w:rsidR="008E7809" w:rsidRPr="008E7809" w:rsidRDefault="008E7809" w:rsidP="00097F1E">
      <w:pPr>
        <w:pStyle w:val="ListParagraph"/>
        <w:rPr>
          <w:sz w:val="14"/>
        </w:rPr>
      </w:pPr>
    </w:p>
    <w:p w:rsidR="000D0585" w:rsidRDefault="000D0585" w:rsidP="00CD6052">
      <w:pPr>
        <w:pStyle w:val="ListParagraph"/>
        <w:numPr>
          <w:ilvl w:val="0"/>
          <w:numId w:val="9"/>
        </w:numPr>
      </w:pPr>
      <w:r>
        <w:t xml:space="preserve">Click the blue </w:t>
      </w:r>
      <w:r>
        <w:rPr>
          <w:b/>
        </w:rPr>
        <w:t xml:space="preserve">New Category </w:t>
      </w:r>
      <w:r w:rsidR="00097F1E">
        <w:t>button</w:t>
      </w:r>
      <w:r w:rsidR="003F41DB">
        <w:t>.</w:t>
      </w:r>
    </w:p>
    <w:p w:rsidR="008E7809" w:rsidRPr="008E7809" w:rsidRDefault="008E7809" w:rsidP="008E7809">
      <w:pPr>
        <w:pStyle w:val="ListParagraph"/>
        <w:rPr>
          <w:sz w:val="14"/>
        </w:rPr>
      </w:pPr>
    </w:p>
    <w:p w:rsidR="003F41DB" w:rsidRDefault="008E7809" w:rsidP="008E7809">
      <w:pPr>
        <w:pStyle w:val="ListParagraph"/>
        <w:numPr>
          <w:ilvl w:val="0"/>
          <w:numId w:val="9"/>
        </w:numPr>
      </w:pPr>
      <w:r>
        <w:rPr>
          <w:noProof/>
          <w:lang w:val="en-CA" w:eastAsia="en-CA"/>
        </w:rPr>
        <w:drawing>
          <wp:anchor distT="0" distB="0" distL="114300" distR="114300" simplePos="0" relativeHeight="251658240" behindDoc="1" locked="0" layoutInCell="1" allowOverlap="1">
            <wp:simplePos x="0" y="0"/>
            <wp:positionH relativeFrom="column">
              <wp:posOffset>458470</wp:posOffset>
            </wp:positionH>
            <wp:positionV relativeFrom="paragraph">
              <wp:posOffset>3175</wp:posOffset>
            </wp:positionV>
            <wp:extent cx="2943225" cy="5287010"/>
            <wp:effectExtent l="0" t="0" r="9525" b="8890"/>
            <wp:wrapTight wrapText="bothSides">
              <wp:wrapPolygon edited="0">
                <wp:start x="0" y="0"/>
                <wp:lineTo x="0" y="21558"/>
                <wp:lineTo x="21530" y="21558"/>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s_Create_3.png"/>
                    <pic:cNvPicPr/>
                  </pic:nvPicPr>
                  <pic:blipFill>
                    <a:blip r:embed="rId8">
                      <a:extLst>
                        <a:ext uri="{28A0092B-C50C-407E-A947-70E740481C1C}">
                          <a14:useLocalDpi xmlns:a14="http://schemas.microsoft.com/office/drawing/2010/main" val="0"/>
                        </a:ext>
                      </a:extLst>
                    </a:blip>
                    <a:stretch>
                      <a:fillRect/>
                    </a:stretch>
                  </pic:blipFill>
                  <pic:spPr>
                    <a:xfrm>
                      <a:off x="0" y="0"/>
                      <a:ext cx="2943225" cy="5287010"/>
                    </a:xfrm>
                    <a:prstGeom prst="rect">
                      <a:avLst/>
                    </a:prstGeom>
                  </pic:spPr>
                </pic:pic>
              </a:graphicData>
            </a:graphic>
          </wp:anchor>
        </w:drawing>
      </w:r>
      <w:r>
        <w:t xml:space="preserve">   </w:t>
      </w:r>
      <w:r w:rsidR="003F41DB">
        <w:t xml:space="preserve">Give your category a name and, if you wish </w:t>
      </w:r>
      <w:r>
        <w:br/>
        <w:t xml:space="preserve">        </w:t>
      </w:r>
      <w:r w:rsidR="003F41DB">
        <w:t xml:space="preserve">to, a description. These will be visible to </w:t>
      </w:r>
      <w:bookmarkStart w:id="0" w:name="_GoBack"/>
      <w:bookmarkEnd w:id="0"/>
      <w:r>
        <w:br/>
        <w:t xml:space="preserve">        </w:t>
      </w:r>
      <w:r w:rsidR="003F41DB">
        <w:t xml:space="preserve">learners from the Groups tool. </w:t>
      </w:r>
      <w:r w:rsidR="008A387E">
        <w:br/>
      </w:r>
    </w:p>
    <w:p w:rsidR="003F41DB" w:rsidRDefault="008E7809" w:rsidP="00CD6052">
      <w:pPr>
        <w:pStyle w:val="ListParagraph"/>
        <w:numPr>
          <w:ilvl w:val="0"/>
          <w:numId w:val="9"/>
        </w:numPr>
      </w:pPr>
      <w:r>
        <w:t xml:space="preserve">   </w:t>
      </w:r>
      <w:r w:rsidR="003F41DB">
        <w:t>Choose your Enrolment Type.</w:t>
      </w:r>
      <w:r w:rsidR="008A387E">
        <w:br/>
      </w:r>
    </w:p>
    <w:p w:rsidR="00097F1E" w:rsidRDefault="008E7809" w:rsidP="00CD6052">
      <w:pPr>
        <w:pStyle w:val="ListParagraph"/>
        <w:numPr>
          <w:ilvl w:val="0"/>
          <w:numId w:val="9"/>
        </w:numPr>
      </w:pPr>
      <w:r>
        <w:t xml:space="preserve">   </w:t>
      </w:r>
      <w:r w:rsidR="00097F1E">
        <w:t xml:space="preserve">Enter any additional specifics for the </w:t>
      </w:r>
      <w:r>
        <w:br/>
        <w:t xml:space="preserve">        </w:t>
      </w:r>
      <w:r w:rsidR="00097F1E">
        <w:t xml:space="preserve">Enrolment Type you chose </w:t>
      </w:r>
      <w:r w:rsidR="008A387E">
        <w:br/>
      </w:r>
    </w:p>
    <w:p w:rsidR="00097F1E" w:rsidRDefault="008E7809" w:rsidP="00097F1E">
      <w:pPr>
        <w:pStyle w:val="ListParagraph"/>
        <w:numPr>
          <w:ilvl w:val="1"/>
          <w:numId w:val="9"/>
        </w:numPr>
      </w:pPr>
      <w:r>
        <w:t xml:space="preserve">   </w:t>
      </w:r>
      <w:r w:rsidR="00097F1E">
        <w:t xml:space="preserve">Depending on the Enrolment type you may </w:t>
      </w:r>
      <w:r>
        <w:br/>
        <w:t xml:space="preserve">        </w:t>
      </w:r>
      <w:r w:rsidR="00097F1E">
        <w:t xml:space="preserve">be asked to specify the maximum number of </w:t>
      </w:r>
      <w:r>
        <w:br/>
        <w:t xml:space="preserve">        </w:t>
      </w:r>
      <w:r w:rsidR="00097F1E">
        <w:t xml:space="preserve">users for each group, the number of groups </w:t>
      </w:r>
      <w:r>
        <w:br/>
        <w:t xml:space="preserve">        </w:t>
      </w:r>
      <w:r w:rsidR="00097F1E">
        <w:t xml:space="preserve">you want created, or to set a date and time </w:t>
      </w:r>
      <w:r>
        <w:br/>
        <w:t xml:space="preserve">        </w:t>
      </w:r>
      <w:r w:rsidR="00097F1E">
        <w:t>after which users can no longer self-</w:t>
      </w:r>
      <w:proofErr w:type="spellStart"/>
      <w:r w:rsidR="00097F1E">
        <w:t>enrol</w:t>
      </w:r>
      <w:proofErr w:type="spellEnd"/>
      <w:r w:rsidR="00097F1E">
        <w:t xml:space="preserve"> in </w:t>
      </w:r>
      <w:r>
        <w:br/>
        <w:t xml:space="preserve">        </w:t>
      </w:r>
      <w:r w:rsidR="00097F1E">
        <w:t xml:space="preserve">groups. </w:t>
      </w:r>
      <w:r w:rsidR="008A387E">
        <w:br/>
      </w:r>
    </w:p>
    <w:p w:rsidR="00097F1E" w:rsidRDefault="008E7809" w:rsidP="00097F1E">
      <w:pPr>
        <w:pStyle w:val="ListParagraph"/>
        <w:numPr>
          <w:ilvl w:val="1"/>
          <w:numId w:val="9"/>
        </w:numPr>
      </w:pPr>
      <w:r>
        <w:t xml:space="preserve">   </w:t>
      </w:r>
      <w:r w:rsidR="00097F1E">
        <w:t xml:space="preserve">You can also add a group prefix which will be </w:t>
      </w:r>
      <w:r>
        <w:br/>
        <w:t xml:space="preserve">        </w:t>
      </w:r>
      <w:r w:rsidR="00097F1E">
        <w:t xml:space="preserve">added to the name of any discussion topics </w:t>
      </w:r>
      <w:r>
        <w:br/>
        <w:t xml:space="preserve">        </w:t>
      </w:r>
      <w:r w:rsidR="00097F1E">
        <w:t xml:space="preserve">or assignment submission folders which you </w:t>
      </w:r>
      <w:r>
        <w:br/>
        <w:t xml:space="preserve">        </w:t>
      </w:r>
      <w:r w:rsidR="00097F1E">
        <w:t>crea</w:t>
      </w:r>
      <w:r>
        <w:t>t</w:t>
      </w:r>
      <w:r w:rsidR="00097F1E">
        <w:t xml:space="preserve">e for the group. </w:t>
      </w:r>
      <w:r w:rsidR="008A387E">
        <w:br/>
      </w:r>
    </w:p>
    <w:p w:rsidR="00097F1E" w:rsidRDefault="008E7809" w:rsidP="00097F1E">
      <w:pPr>
        <w:pStyle w:val="ListParagraph"/>
        <w:numPr>
          <w:ilvl w:val="0"/>
          <w:numId w:val="9"/>
        </w:numPr>
      </w:pPr>
      <w:r>
        <w:t xml:space="preserve">   </w:t>
      </w:r>
      <w:r w:rsidR="00097F1E">
        <w:t xml:space="preserve">To create a discussion area or an assignment </w:t>
      </w:r>
      <w:r>
        <w:br/>
        <w:t xml:space="preserve">        </w:t>
      </w:r>
      <w:r w:rsidR="00097F1E">
        <w:t xml:space="preserve">submission folder for the group right away, </w:t>
      </w:r>
      <w:r>
        <w:br/>
        <w:t xml:space="preserve">        </w:t>
      </w:r>
      <w:r w:rsidR="00097F1E">
        <w:t xml:space="preserve">check the relevant box before proceeding to </w:t>
      </w:r>
      <w:r>
        <w:br/>
        <w:t xml:space="preserve">        </w:t>
      </w:r>
      <w:r w:rsidR="00097F1E">
        <w:t xml:space="preserve">step 7. You can always come back and set </w:t>
      </w:r>
      <w:r>
        <w:br/>
        <w:t xml:space="preserve">        </w:t>
      </w:r>
      <w:r w:rsidR="00097F1E">
        <w:t xml:space="preserve">these up at a later time. </w:t>
      </w:r>
      <w:r w:rsidR="008A387E">
        <w:br/>
      </w:r>
    </w:p>
    <w:p w:rsidR="00097F1E" w:rsidRDefault="008E7809" w:rsidP="00097F1E">
      <w:pPr>
        <w:pStyle w:val="ListParagraph"/>
        <w:numPr>
          <w:ilvl w:val="0"/>
          <w:numId w:val="9"/>
        </w:numPr>
      </w:pPr>
      <w:r>
        <w:t xml:space="preserve">   </w:t>
      </w:r>
      <w:r w:rsidR="00097F1E">
        <w:t xml:space="preserve">Click the blue </w:t>
      </w:r>
      <w:proofErr w:type="gramStart"/>
      <w:r w:rsidR="00097F1E">
        <w:rPr>
          <w:b/>
        </w:rPr>
        <w:t>Save</w:t>
      </w:r>
      <w:proofErr w:type="gramEnd"/>
      <w:r w:rsidR="00097F1E">
        <w:t xml:space="preserve"> button. </w:t>
      </w:r>
    </w:p>
    <w:p w:rsidR="00097F1E" w:rsidRPr="00E10582" w:rsidRDefault="00097F1E" w:rsidP="00097F1E"/>
    <w:sectPr w:rsidR="00097F1E" w:rsidRPr="00E10582" w:rsidSect="008E7809">
      <w:headerReference w:type="default" r:id="rId9"/>
      <w:footerReference w:type="default" r:id="rId10"/>
      <w:pgSz w:w="12240" w:h="15840"/>
      <w:pgMar w:top="1138" w:right="1138" w:bottom="576" w:left="1138"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lang w:val="en-CA" w:eastAsia="en-CA"/>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C4409A">
          <w:rPr>
            <w:b/>
            <w:color w:val="005EA4"/>
            <w:sz w:val="32"/>
            <w:szCs w:val="32"/>
          </w:rPr>
          <w:t xml:space="preserve">Create Groups </w:t>
        </w:r>
        <w:r w:rsidR="00C4409A">
          <w:rPr>
            <w:b/>
            <w:color w:val="005EA4"/>
            <w:sz w:val="32"/>
            <w:szCs w:val="32"/>
          </w:rPr>
          <w:tab/>
        </w:r>
        <w:r w:rsidR="002046B2">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EB7E07">
          <w:rPr>
            <w:rFonts w:asciiTheme="minorHAnsi" w:hAnsiTheme="minorHAnsi"/>
            <w:bCs/>
            <w:noProof/>
            <w:szCs w:val="20"/>
          </w:rPr>
          <w:t>2</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EB7E07">
          <w:rPr>
            <w:rFonts w:asciiTheme="minorHAnsi" w:hAnsiTheme="minorHAnsi"/>
            <w:bCs/>
            <w:noProof/>
            <w:szCs w:val="20"/>
          </w:rPr>
          <w:t>2</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2FD"/>
    <w:multiLevelType w:val="hybridMultilevel"/>
    <w:tmpl w:val="191A43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00615C"/>
    <w:multiLevelType w:val="multilevel"/>
    <w:tmpl w:val="ABA8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C2F04"/>
    <w:multiLevelType w:val="hybridMultilevel"/>
    <w:tmpl w:val="C4244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5E2678"/>
    <w:multiLevelType w:val="hybridMultilevel"/>
    <w:tmpl w:val="073E25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D4BD3"/>
    <w:multiLevelType w:val="hybridMultilevel"/>
    <w:tmpl w:val="4C20D8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562A2B"/>
    <w:multiLevelType w:val="multilevel"/>
    <w:tmpl w:val="FC6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F4E37"/>
    <w:multiLevelType w:val="hybridMultilevel"/>
    <w:tmpl w:val="A40E5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BD0213"/>
    <w:multiLevelType w:val="multilevel"/>
    <w:tmpl w:val="7D20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5381E"/>
    <w:multiLevelType w:val="hybridMultilevel"/>
    <w:tmpl w:val="50CAC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B742ED"/>
    <w:multiLevelType w:val="hybridMultilevel"/>
    <w:tmpl w:val="22E89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
  </w:num>
  <w:num w:numId="5">
    <w:abstractNumId w:val="7"/>
  </w:num>
  <w:num w:numId="6">
    <w:abstractNumId w:val="9"/>
  </w:num>
  <w:num w:numId="7">
    <w:abstractNumId w:val="5"/>
  </w:num>
  <w:num w:numId="8">
    <w:abstractNumId w:val="0"/>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80A00"/>
    <w:rsid w:val="0008261E"/>
    <w:rsid w:val="00094DCE"/>
    <w:rsid w:val="00097F1E"/>
    <w:rsid w:val="000A54BF"/>
    <w:rsid w:val="000D0585"/>
    <w:rsid w:val="000D1EB9"/>
    <w:rsid w:val="00163827"/>
    <w:rsid w:val="001B4761"/>
    <w:rsid w:val="001D6764"/>
    <w:rsid w:val="002046B2"/>
    <w:rsid w:val="002240E3"/>
    <w:rsid w:val="00232975"/>
    <w:rsid w:val="00256B1C"/>
    <w:rsid w:val="00315D21"/>
    <w:rsid w:val="003D0F02"/>
    <w:rsid w:val="003F41DB"/>
    <w:rsid w:val="004153DB"/>
    <w:rsid w:val="004341DC"/>
    <w:rsid w:val="004643D0"/>
    <w:rsid w:val="004F10F0"/>
    <w:rsid w:val="00582E11"/>
    <w:rsid w:val="00590977"/>
    <w:rsid w:val="00593B6A"/>
    <w:rsid w:val="005A155E"/>
    <w:rsid w:val="006A1E19"/>
    <w:rsid w:val="007476CC"/>
    <w:rsid w:val="0077751B"/>
    <w:rsid w:val="007B34DF"/>
    <w:rsid w:val="007B4570"/>
    <w:rsid w:val="007D5236"/>
    <w:rsid w:val="00806B31"/>
    <w:rsid w:val="0081519D"/>
    <w:rsid w:val="00824FDD"/>
    <w:rsid w:val="008841F0"/>
    <w:rsid w:val="008954D5"/>
    <w:rsid w:val="008A387E"/>
    <w:rsid w:val="008B7062"/>
    <w:rsid w:val="008C3726"/>
    <w:rsid w:val="008D267E"/>
    <w:rsid w:val="008D58BD"/>
    <w:rsid w:val="008E7809"/>
    <w:rsid w:val="00904C34"/>
    <w:rsid w:val="00926BF3"/>
    <w:rsid w:val="00934B2C"/>
    <w:rsid w:val="009504A7"/>
    <w:rsid w:val="009805AF"/>
    <w:rsid w:val="009A3097"/>
    <w:rsid w:val="009F5590"/>
    <w:rsid w:val="00A11CD6"/>
    <w:rsid w:val="00A347BF"/>
    <w:rsid w:val="00AF69A9"/>
    <w:rsid w:val="00B34178"/>
    <w:rsid w:val="00B5441B"/>
    <w:rsid w:val="00B975D8"/>
    <w:rsid w:val="00BA0789"/>
    <w:rsid w:val="00BA7078"/>
    <w:rsid w:val="00C4409A"/>
    <w:rsid w:val="00C70395"/>
    <w:rsid w:val="00CB589E"/>
    <w:rsid w:val="00CD6052"/>
    <w:rsid w:val="00CF704C"/>
    <w:rsid w:val="00D163C9"/>
    <w:rsid w:val="00D611D6"/>
    <w:rsid w:val="00DA3ACF"/>
    <w:rsid w:val="00E10582"/>
    <w:rsid w:val="00E9355F"/>
    <w:rsid w:val="00EB7E07"/>
    <w:rsid w:val="00F36986"/>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 w:type="paragraph" w:styleId="NormalWeb">
    <w:name w:val="Normal (Web)"/>
    <w:basedOn w:val="Normal"/>
    <w:uiPriority w:val="99"/>
    <w:semiHidden/>
    <w:unhideWhenUsed/>
    <w:rsid w:val="00C4409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C4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440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0688">
      <w:bodyDiv w:val="1"/>
      <w:marLeft w:val="0"/>
      <w:marRight w:val="0"/>
      <w:marTop w:val="0"/>
      <w:marBottom w:val="0"/>
      <w:divBdr>
        <w:top w:val="none" w:sz="0" w:space="0" w:color="auto"/>
        <w:left w:val="none" w:sz="0" w:space="0" w:color="auto"/>
        <w:bottom w:val="none" w:sz="0" w:space="0" w:color="auto"/>
        <w:right w:val="none" w:sz="0" w:space="0" w:color="auto"/>
      </w:divBdr>
      <w:divsChild>
        <w:div w:id="703100235">
          <w:marLeft w:val="0"/>
          <w:marRight w:val="0"/>
          <w:marTop w:val="0"/>
          <w:marBottom w:val="0"/>
          <w:divBdr>
            <w:top w:val="none" w:sz="0" w:space="0" w:color="auto"/>
            <w:left w:val="none" w:sz="0" w:space="0" w:color="auto"/>
            <w:bottom w:val="none" w:sz="0" w:space="0" w:color="auto"/>
            <w:right w:val="none" w:sz="0" w:space="0" w:color="auto"/>
          </w:divBdr>
        </w:div>
        <w:div w:id="620378236">
          <w:marLeft w:val="0"/>
          <w:marRight w:val="0"/>
          <w:marTop w:val="0"/>
          <w:marBottom w:val="0"/>
          <w:divBdr>
            <w:top w:val="none" w:sz="0" w:space="0" w:color="auto"/>
            <w:left w:val="none" w:sz="0" w:space="0" w:color="auto"/>
            <w:bottom w:val="none" w:sz="0" w:space="0" w:color="auto"/>
            <w:right w:val="none" w:sz="0" w:space="0" w:color="auto"/>
          </w:divBdr>
          <w:divsChild>
            <w:div w:id="1253003391">
              <w:marLeft w:val="0"/>
              <w:marRight w:val="0"/>
              <w:marTop w:val="0"/>
              <w:marBottom w:val="0"/>
              <w:divBdr>
                <w:top w:val="none" w:sz="0" w:space="0" w:color="auto"/>
                <w:left w:val="none" w:sz="0" w:space="0" w:color="auto"/>
                <w:bottom w:val="none" w:sz="0" w:space="0" w:color="auto"/>
                <w:right w:val="none" w:sz="0" w:space="0" w:color="auto"/>
              </w:divBdr>
              <w:divsChild>
                <w:div w:id="1076392680">
                  <w:marLeft w:val="0"/>
                  <w:marRight w:val="0"/>
                  <w:marTop w:val="0"/>
                  <w:marBottom w:val="0"/>
                  <w:divBdr>
                    <w:top w:val="none" w:sz="0" w:space="0" w:color="auto"/>
                    <w:left w:val="none" w:sz="0" w:space="0" w:color="auto"/>
                    <w:bottom w:val="none" w:sz="0" w:space="0" w:color="auto"/>
                    <w:right w:val="none" w:sz="0" w:space="0" w:color="auto"/>
                  </w:divBdr>
                  <w:divsChild>
                    <w:div w:id="1677540535">
                      <w:marLeft w:val="0"/>
                      <w:marRight w:val="0"/>
                      <w:marTop w:val="0"/>
                      <w:marBottom w:val="150"/>
                      <w:divBdr>
                        <w:top w:val="none" w:sz="0" w:space="0" w:color="auto"/>
                        <w:left w:val="none" w:sz="0" w:space="0" w:color="auto"/>
                        <w:bottom w:val="none" w:sz="0" w:space="0" w:color="auto"/>
                        <w:right w:val="none" w:sz="0" w:space="0" w:color="auto"/>
                      </w:divBdr>
                      <w:divsChild>
                        <w:div w:id="606892756">
                          <w:marLeft w:val="0"/>
                          <w:marRight w:val="0"/>
                          <w:marTop w:val="0"/>
                          <w:marBottom w:val="0"/>
                          <w:divBdr>
                            <w:top w:val="none" w:sz="0" w:space="0" w:color="auto"/>
                            <w:left w:val="none" w:sz="0" w:space="0" w:color="auto"/>
                            <w:bottom w:val="none" w:sz="0" w:space="0" w:color="auto"/>
                            <w:right w:val="none" w:sz="0" w:space="0" w:color="auto"/>
                          </w:divBdr>
                          <w:divsChild>
                            <w:div w:id="1052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6801">
      <w:bodyDiv w:val="1"/>
      <w:marLeft w:val="0"/>
      <w:marRight w:val="0"/>
      <w:marTop w:val="0"/>
      <w:marBottom w:val="0"/>
      <w:divBdr>
        <w:top w:val="none" w:sz="0" w:space="0" w:color="auto"/>
        <w:left w:val="none" w:sz="0" w:space="0" w:color="auto"/>
        <w:bottom w:val="none" w:sz="0" w:space="0" w:color="auto"/>
        <w:right w:val="none" w:sz="0" w:space="0" w:color="auto"/>
      </w:divBdr>
    </w:div>
    <w:div w:id="341663790">
      <w:bodyDiv w:val="1"/>
      <w:marLeft w:val="0"/>
      <w:marRight w:val="0"/>
      <w:marTop w:val="0"/>
      <w:marBottom w:val="0"/>
      <w:divBdr>
        <w:top w:val="none" w:sz="0" w:space="0" w:color="auto"/>
        <w:left w:val="none" w:sz="0" w:space="0" w:color="auto"/>
        <w:bottom w:val="none" w:sz="0" w:space="0" w:color="auto"/>
        <w:right w:val="none" w:sz="0" w:space="0" w:color="auto"/>
      </w:divBdr>
      <w:divsChild>
        <w:div w:id="492525593">
          <w:marLeft w:val="0"/>
          <w:marRight w:val="0"/>
          <w:marTop w:val="0"/>
          <w:marBottom w:val="0"/>
          <w:divBdr>
            <w:top w:val="none" w:sz="0" w:space="0" w:color="auto"/>
            <w:left w:val="none" w:sz="0" w:space="0" w:color="auto"/>
            <w:bottom w:val="none" w:sz="0" w:space="0" w:color="auto"/>
            <w:right w:val="none" w:sz="0" w:space="0" w:color="auto"/>
          </w:divBdr>
        </w:div>
        <w:div w:id="898978065">
          <w:marLeft w:val="0"/>
          <w:marRight w:val="0"/>
          <w:marTop w:val="0"/>
          <w:marBottom w:val="0"/>
          <w:divBdr>
            <w:top w:val="none" w:sz="0" w:space="0" w:color="auto"/>
            <w:left w:val="none" w:sz="0" w:space="0" w:color="auto"/>
            <w:bottom w:val="none" w:sz="0" w:space="0" w:color="auto"/>
            <w:right w:val="none" w:sz="0" w:space="0" w:color="auto"/>
          </w:divBdr>
          <w:divsChild>
            <w:div w:id="1511677009">
              <w:marLeft w:val="0"/>
              <w:marRight w:val="0"/>
              <w:marTop w:val="0"/>
              <w:marBottom w:val="0"/>
              <w:divBdr>
                <w:top w:val="none" w:sz="0" w:space="0" w:color="auto"/>
                <w:left w:val="none" w:sz="0" w:space="0" w:color="auto"/>
                <w:bottom w:val="none" w:sz="0" w:space="0" w:color="auto"/>
                <w:right w:val="none" w:sz="0" w:space="0" w:color="auto"/>
              </w:divBdr>
              <w:divsChild>
                <w:div w:id="1218517026">
                  <w:marLeft w:val="0"/>
                  <w:marRight w:val="0"/>
                  <w:marTop w:val="0"/>
                  <w:marBottom w:val="0"/>
                  <w:divBdr>
                    <w:top w:val="none" w:sz="0" w:space="0" w:color="auto"/>
                    <w:left w:val="none" w:sz="0" w:space="0" w:color="auto"/>
                    <w:bottom w:val="none" w:sz="0" w:space="0" w:color="auto"/>
                    <w:right w:val="none" w:sz="0" w:space="0" w:color="auto"/>
                  </w:divBdr>
                  <w:divsChild>
                    <w:div w:id="856190422">
                      <w:marLeft w:val="0"/>
                      <w:marRight w:val="0"/>
                      <w:marTop w:val="0"/>
                      <w:marBottom w:val="150"/>
                      <w:divBdr>
                        <w:top w:val="none" w:sz="0" w:space="0" w:color="auto"/>
                        <w:left w:val="none" w:sz="0" w:space="0" w:color="auto"/>
                        <w:bottom w:val="none" w:sz="0" w:space="0" w:color="auto"/>
                        <w:right w:val="none" w:sz="0" w:space="0" w:color="auto"/>
                      </w:divBdr>
                      <w:divsChild>
                        <w:div w:id="983240506">
                          <w:marLeft w:val="0"/>
                          <w:marRight w:val="0"/>
                          <w:marTop w:val="0"/>
                          <w:marBottom w:val="0"/>
                          <w:divBdr>
                            <w:top w:val="none" w:sz="0" w:space="0" w:color="auto"/>
                            <w:left w:val="none" w:sz="0" w:space="0" w:color="auto"/>
                            <w:bottom w:val="none" w:sz="0" w:space="0" w:color="auto"/>
                            <w:right w:val="none" w:sz="0" w:space="0" w:color="auto"/>
                          </w:divBdr>
                          <w:divsChild>
                            <w:div w:id="1595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15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0156">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995954452">
      <w:bodyDiv w:val="1"/>
      <w:marLeft w:val="0"/>
      <w:marRight w:val="0"/>
      <w:marTop w:val="0"/>
      <w:marBottom w:val="0"/>
      <w:divBdr>
        <w:top w:val="none" w:sz="0" w:space="0" w:color="auto"/>
        <w:left w:val="none" w:sz="0" w:space="0" w:color="auto"/>
        <w:bottom w:val="none" w:sz="0" w:space="0" w:color="auto"/>
        <w:right w:val="none" w:sz="0" w:space="0" w:color="auto"/>
      </w:divBdr>
    </w:div>
    <w:div w:id="1225674531">
      <w:bodyDiv w:val="1"/>
      <w:marLeft w:val="0"/>
      <w:marRight w:val="0"/>
      <w:marTop w:val="0"/>
      <w:marBottom w:val="0"/>
      <w:divBdr>
        <w:top w:val="none" w:sz="0" w:space="0" w:color="auto"/>
        <w:left w:val="none" w:sz="0" w:space="0" w:color="auto"/>
        <w:bottom w:val="none" w:sz="0" w:space="0" w:color="auto"/>
        <w:right w:val="none" w:sz="0" w:space="0" w:color="auto"/>
      </w:divBdr>
      <w:divsChild>
        <w:div w:id="761335023">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1235967811">
      <w:bodyDiv w:val="1"/>
      <w:marLeft w:val="0"/>
      <w:marRight w:val="0"/>
      <w:marTop w:val="0"/>
      <w:marBottom w:val="0"/>
      <w:divBdr>
        <w:top w:val="none" w:sz="0" w:space="0" w:color="auto"/>
        <w:left w:val="none" w:sz="0" w:space="0" w:color="auto"/>
        <w:bottom w:val="none" w:sz="0" w:space="0" w:color="auto"/>
        <w:right w:val="none" w:sz="0" w:space="0" w:color="auto"/>
      </w:divBdr>
    </w:div>
    <w:div w:id="1376658334">
      <w:bodyDiv w:val="1"/>
      <w:marLeft w:val="0"/>
      <w:marRight w:val="0"/>
      <w:marTop w:val="0"/>
      <w:marBottom w:val="0"/>
      <w:divBdr>
        <w:top w:val="none" w:sz="0" w:space="0" w:color="auto"/>
        <w:left w:val="none" w:sz="0" w:space="0" w:color="auto"/>
        <w:bottom w:val="none" w:sz="0" w:space="0" w:color="auto"/>
        <w:right w:val="none" w:sz="0" w:space="0" w:color="auto"/>
      </w:divBdr>
    </w:div>
    <w:div w:id="1408114262">
      <w:bodyDiv w:val="1"/>
      <w:marLeft w:val="0"/>
      <w:marRight w:val="0"/>
      <w:marTop w:val="0"/>
      <w:marBottom w:val="0"/>
      <w:divBdr>
        <w:top w:val="none" w:sz="0" w:space="0" w:color="auto"/>
        <w:left w:val="none" w:sz="0" w:space="0" w:color="auto"/>
        <w:bottom w:val="none" w:sz="0" w:space="0" w:color="auto"/>
        <w:right w:val="none" w:sz="0" w:space="0" w:color="auto"/>
      </w:divBdr>
    </w:div>
    <w:div w:id="1472098232">
      <w:bodyDiv w:val="1"/>
      <w:marLeft w:val="0"/>
      <w:marRight w:val="0"/>
      <w:marTop w:val="0"/>
      <w:marBottom w:val="0"/>
      <w:divBdr>
        <w:top w:val="none" w:sz="0" w:space="0" w:color="auto"/>
        <w:left w:val="none" w:sz="0" w:space="0" w:color="auto"/>
        <w:bottom w:val="none" w:sz="0" w:space="0" w:color="auto"/>
        <w:right w:val="none" w:sz="0" w:space="0" w:color="auto"/>
      </w:divBdr>
    </w:div>
    <w:div w:id="1556552119">
      <w:bodyDiv w:val="1"/>
      <w:marLeft w:val="0"/>
      <w:marRight w:val="0"/>
      <w:marTop w:val="0"/>
      <w:marBottom w:val="0"/>
      <w:divBdr>
        <w:top w:val="none" w:sz="0" w:space="0" w:color="auto"/>
        <w:left w:val="none" w:sz="0" w:space="0" w:color="auto"/>
        <w:bottom w:val="none" w:sz="0" w:space="0" w:color="auto"/>
        <w:right w:val="none" w:sz="0" w:space="0" w:color="auto"/>
      </w:divBdr>
      <w:divsChild>
        <w:div w:id="824711014">
          <w:marLeft w:val="0"/>
          <w:marRight w:val="0"/>
          <w:marTop w:val="0"/>
          <w:marBottom w:val="0"/>
          <w:divBdr>
            <w:top w:val="none" w:sz="0" w:space="0" w:color="auto"/>
            <w:left w:val="none" w:sz="0" w:space="0" w:color="auto"/>
            <w:bottom w:val="none" w:sz="0" w:space="0" w:color="auto"/>
            <w:right w:val="none" w:sz="0" w:space="0" w:color="auto"/>
          </w:divBdr>
        </w:div>
        <w:div w:id="1165244646">
          <w:marLeft w:val="0"/>
          <w:marRight w:val="0"/>
          <w:marTop w:val="0"/>
          <w:marBottom w:val="0"/>
          <w:divBdr>
            <w:top w:val="none" w:sz="0" w:space="0" w:color="auto"/>
            <w:left w:val="none" w:sz="0" w:space="0" w:color="auto"/>
            <w:bottom w:val="none" w:sz="0" w:space="0" w:color="auto"/>
            <w:right w:val="none" w:sz="0" w:space="0" w:color="auto"/>
          </w:divBdr>
          <w:divsChild>
            <w:div w:id="121732023">
              <w:marLeft w:val="0"/>
              <w:marRight w:val="0"/>
              <w:marTop w:val="0"/>
              <w:marBottom w:val="0"/>
              <w:divBdr>
                <w:top w:val="none" w:sz="0" w:space="0" w:color="auto"/>
                <w:left w:val="none" w:sz="0" w:space="0" w:color="auto"/>
                <w:bottom w:val="none" w:sz="0" w:space="0" w:color="auto"/>
                <w:right w:val="none" w:sz="0" w:space="0" w:color="auto"/>
              </w:divBdr>
              <w:divsChild>
                <w:div w:id="1757750014">
                  <w:marLeft w:val="0"/>
                  <w:marRight w:val="0"/>
                  <w:marTop w:val="0"/>
                  <w:marBottom w:val="0"/>
                  <w:divBdr>
                    <w:top w:val="none" w:sz="0" w:space="0" w:color="auto"/>
                    <w:left w:val="none" w:sz="0" w:space="0" w:color="auto"/>
                    <w:bottom w:val="none" w:sz="0" w:space="0" w:color="auto"/>
                    <w:right w:val="none" w:sz="0" w:space="0" w:color="auto"/>
                  </w:divBdr>
                  <w:divsChild>
                    <w:div w:id="916670115">
                      <w:marLeft w:val="0"/>
                      <w:marRight w:val="0"/>
                      <w:marTop w:val="0"/>
                      <w:marBottom w:val="150"/>
                      <w:divBdr>
                        <w:top w:val="none" w:sz="0" w:space="0" w:color="auto"/>
                        <w:left w:val="none" w:sz="0" w:space="0" w:color="auto"/>
                        <w:bottom w:val="none" w:sz="0" w:space="0" w:color="auto"/>
                        <w:right w:val="none" w:sz="0" w:space="0" w:color="auto"/>
                      </w:divBdr>
                      <w:divsChild>
                        <w:div w:id="2051876811">
                          <w:marLeft w:val="0"/>
                          <w:marRight w:val="0"/>
                          <w:marTop w:val="0"/>
                          <w:marBottom w:val="0"/>
                          <w:divBdr>
                            <w:top w:val="none" w:sz="0" w:space="0" w:color="auto"/>
                            <w:left w:val="none" w:sz="0" w:space="0" w:color="auto"/>
                            <w:bottom w:val="none" w:sz="0" w:space="0" w:color="auto"/>
                            <w:right w:val="none" w:sz="0" w:space="0" w:color="auto"/>
                          </w:divBdr>
                          <w:divsChild>
                            <w:div w:id="1752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867807">
      <w:bodyDiv w:val="1"/>
      <w:marLeft w:val="0"/>
      <w:marRight w:val="0"/>
      <w:marTop w:val="0"/>
      <w:marBottom w:val="0"/>
      <w:divBdr>
        <w:top w:val="none" w:sz="0" w:space="0" w:color="auto"/>
        <w:left w:val="none" w:sz="0" w:space="0" w:color="auto"/>
        <w:bottom w:val="none" w:sz="0" w:space="0" w:color="auto"/>
        <w:right w:val="none" w:sz="0" w:space="0" w:color="auto"/>
      </w:divBdr>
    </w:div>
    <w:div w:id="1765374223">
      <w:bodyDiv w:val="1"/>
      <w:marLeft w:val="0"/>
      <w:marRight w:val="0"/>
      <w:marTop w:val="0"/>
      <w:marBottom w:val="0"/>
      <w:divBdr>
        <w:top w:val="none" w:sz="0" w:space="0" w:color="auto"/>
        <w:left w:val="none" w:sz="0" w:space="0" w:color="auto"/>
        <w:bottom w:val="none" w:sz="0" w:space="0" w:color="auto"/>
        <w:right w:val="none" w:sz="0" w:space="0" w:color="auto"/>
      </w:divBdr>
      <w:divsChild>
        <w:div w:id="710231125">
          <w:marLeft w:val="0"/>
          <w:marRight w:val="0"/>
          <w:marTop w:val="0"/>
          <w:marBottom w:val="0"/>
          <w:divBdr>
            <w:top w:val="none" w:sz="0" w:space="0" w:color="auto"/>
            <w:left w:val="none" w:sz="0" w:space="0" w:color="auto"/>
            <w:bottom w:val="none" w:sz="0" w:space="0" w:color="auto"/>
            <w:right w:val="none" w:sz="0" w:space="0" w:color="auto"/>
          </w:divBdr>
        </w:div>
        <w:div w:id="1750689452">
          <w:marLeft w:val="0"/>
          <w:marRight w:val="0"/>
          <w:marTop w:val="0"/>
          <w:marBottom w:val="0"/>
          <w:divBdr>
            <w:top w:val="none" w:sz="0" w:space="0" w:color="auto"/>
            <w:left w:val="none" w:sz="0" w:space="0" w:color="auto"/>
            <w:bottom w:val="none" w:sz="0" w:space="0" w:color="auto"/>
            <w:right w:val="none" w:sz="0" w:space="0" w:color="auto"/>
          </w:divBdr>
          <w:divsChild>
            <w:div w:id="67195846">
              <w:marLeft w:val="0"/>
              <w:marRight w:val="0"/>
              <w:marTop w:val="0"/>
              <w:marBottom w:val="0"/>
              <w:divBdr>
                <w:top w:val="none" w:sz="0" w:space="0" w:color="auto"/>
                <w:left w:val="none" w:sz="0" w:space="0" w:color="auto"/>
                <w:bottom w:val="none" w:sz="0" w:space="0" w:color="auto"/>
                <w:right w:val="none" w:sz="0" w:space="0" w:color="auto"/>
              </w:divBdr>
              <w:divsChild>
                <w:div w:id="1578399175">
                  <w:marLeft w:val="0"/>
                  <w:marRight w:val="0"/>
                  <w:marTop w:val="0"/>
                  <w:marBottom w:val="0"/>
                  <w:divBdr>
                    <w:top w:val="none" w:sz="0" w:space="0" w:color="auto"/>
                    <w:left w:val="none" w:sz="0" w:space="0" w:color="auto"/>
                    <w:bottom w:val="none" w:sz="0" w:space="0" w:color="auto"/>
                    <w:right w:val="none" w:sz="0" w:space="0" w:color="auto"/>
                  </w:divBdr>
                  <w:divsChild>
                    <w:div w:id="1916233207">
                      <w:marLeft w:val="0"/>
                      <w:marRight w:val="0"/>
                      <w:marTop w:val="0"/>
                      <w:marBottom w:val="150"/>
                      <w:divBdr>
                        <w:top w:val="none" w:sz="0" w:space="0" w:color="auto"/>
                        <w:left w:val="none" w:sz="0" w:space="0" w:color="auto"/>
                        <w:bottom w:val="none" w:sz="0" w:space="0" w:color="auto"/>
                        <w:right w:val="none" w:sz="0" w:space="0" w:color="auto"/>
                      </w:divBdr>
                      <w:divsChild>
                        <w:div w:id="2068217377">
                          <w:marLeft w:val="0"/>
                          <w:marRight w:val="0"/>
                          <w:marTop w:val="0"/>
                          <w:marBottom w:val="0"/>
                          <w:divBdr>
                            <w:top w:val="none" w:sz="0" w:space="0" w:color="auto"/>
                            <w:left w:val="none" w:sz="0" w:space="0" w:color="auto"/>
                            <w:bottom w:val="none" w:sz="0" w:space="0" w:color="auto"/>
                            <w:right w:val="none" w:sz="0" w:space="0" w:color="auto"/>
                          </w:divBdr>
                          <w:divsChild>
                            <w:div w:id="1920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7</cp:revision>
  <dcterms:created xsi:type="dcterms:W3CDTF">2017-07-05T21:52:00Z</dcterms:created>
  <dcterms:modified xsi:type="dcterms:W3CDTF">2017-07-06T21:09:00Z</dcterms:modified>
</cp:coreProperties>
</file>